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BC7EF2" w14:textId="61F4BE4A"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DC500C">
        <w:rPr>
          <w:rFonts w:ascii="Arial" w:hAnsi="Arial" w:cs="Arial"/>
          <w:b/>
          <w:noProof/>
          <w:sz w:val="24"/>
          <w:szCs w:val="24"/>
        </w:rPr>
        <w:t>02779</w:t>
      </w:r>
    </w:p>
    <w:p w14:paraId="295ED9A4"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36D0263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CB2AFF" w14:textId="77777777" w:rsidTr="00547111">
        <w:tc>
          <w:tcPr>
            <w:tcW w:w="9641" w:type="dxa"/>
            <w:gridSpan w:val="9"/>
            <w:tcBorders>
              <w:top w:val="single" w:sz="4" w:space="0" w:color="auto"/>
              <w:left w:val="single" w:sz="4" w:space="0" w:color="auto"/>
              <w:right w:val="single" w:sz="4" w:space="0" w:color="auto"/>
            </w:tcBorders>
          </w:tcPr>
          <w:p w14:paraId="6A580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B7424F" w14:textId="77777777" w:rsidTr="00547111">
        <w:tc>
          <w:tcPr>
            <w:tcW w:w="9641" w:type="dxa"/>
            <w:gridSpan w:val="9"/>
            <w:tcBorders>
              <w:left w:val="single" w:sz="4" w:space="0" w:color="auto"/>
              <w:right w:val="single" w:sz="4" w:space="0" w:color="auto"/>
            </w:tcBorders>
          </w:tcPr>
          <w:p w14:paraId="063D5374" w14:textId="77777777" w:rsidR="001E41F3" w:rsidRDefault="001E41F3">
            <w:pPr>
              <w:pStyle w:val="CRCoverPage"/>
              <w:spacing w:after="0"/>
              <w:jc w:val="center"/>
              <w:rPr>
                <w:noProof/>
              </w:rPr>
            </w:pPr>
            <w:r>
              <w:rPr>
                <w:b/>
                <w:noProof/>
                <w:sz w:val="32"/>
              </w:rPr>
              <w:t>CHANGE REQUEST</w:t>
            </w:r>
          </w:p>
        </w:tc>
      </w:tr>
      <w:tr w:rsidR="001E41F3" w14:paraId="3B3D3AC5" w14:textId="77777777" w:rsidTr="00547111">
        <w:tc>
          <w:tcPr>
            <w:tcW w:w="9641" w:type="dxa"/>
            <w:gridSpan w:val="9"/>
            <w:tcBorders>
              <w:left w:val="single" w:sz="4" w:space="0" w:color="auto"/>
              <w:right w:val="single" w:sz="4" w:space="0" w:color="auto"/>
            </w:tcBorders>
          </w:tcPr>
          <w:p w14:paraId="0677C13F" w14:textId="77777777" w:rsidR="001E41F3" w:rsidRDefault="001E41F3">
            <w:pPr>
              <w:pStyle w:val="CRCoverPage"/>
              <w:spacing w:after="0"/>
              <w:rPr>
                <w:noProof/>
                <w:sz w:val="8"/>
                <w:szCs w:val="8"/>
              </w:rPr>
            </w:pPr>
          </w:p>
        </w:tc>
      </w:tr>
      <w:tr w:rsidR="001E41F3" w14:paraId="49F3B6A6" w14:textId="77777777" w:rsidTr="00547111">
        <w:tc>
          <w:tcPr>
            <w:tcW w:w="142" w:type="dxa"/>
            <w:tcBorders>
              <w:left w:val="single" w:sz="4" w:space="0" w:color="auto"/>
            </w:tcBorders>
          </w:tcPr>
          <w:p w14:paraId="370469D7" w14:textId="77777777" w:rsidR="001E41F3" w:rsidRDefault="001E41F3">
            <w:pPr>
              <w:pStyle w:val="CRCoverPage"/>
              <w:spacing w:after="0"/>
              <w:jc w:val="right"/>
              <w:rPr>
                <w:noProof/>
              </w:rPr>
            </w:pPr>
          </w:p>
        </w:tc>
        <w:tc>
          <w:tcPr>
            <w:tcW w:w="1559" w:type="dxa"/>
            <w:shd w:val="pct30" w:color="FFFF00" w:fill="auto"/>
          </w:tcPr>
          <w:p w14:paraId="3F5D2184" w14:textId="77777777" w:rsidR="001E41F3" w:rsidRPr="00410371" w:rsidRDefault="00160EDD" w:rsidP="00E13F3D">
            <w:pPr>
              <w:pStyle w:val="CRCoverPage"/>
              <w:spacing w:after="0"/>
              <w:jc w:val="right"/>
              <w:rPr>
                <w:b/>
                <w:noProof/>
                <w:sz w:val="28"/>
              </w:rPr>
            </w:pPr>
            <w:r>
              <w:rPr>
                <w:b/>
                <w:noProof/>
                <w:sz w:val="28"/>
              </w:rPr>
              <w:t>23.501</w:t>
            </w:r>
          </w:p>
        </w:tc>
        <w:tc>
          <w:tcPr>
            <w:tcW w:w="709" w:type="dxa"/>
          </w:tcPr>
          <w:p w14:paraId="72DB98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790E26" w14:textId="0AE6295C" w:rsidR="001E41F3" w:rsidRPr="00410371" w:rsidRDefault="00DC500C" w:rsidP="00547111">
            <w:pPr>
              <w:pStyle w:val="CRCoverPage"/>
              <w:spacing w:after="0"/>
              <w:rPr>
                <w:noProof/>
              </w:rPr>
            </w:pPr>
            <w:bookmarkStart w:id="0" w:name="_GoBack"/>
            <w:bookmarkEnd w:id="0"/>
            <w:r>
              <w:rPr>
                <w:b/>
                <w:noProof/>
                <w:sz w:val="28"/>
              </w:rPr>
              <w:t>2814</w:t>
            </w:r>
          </w:p>
        </w:tc>
        <w:tc>
          <w:tcPr>
            <w:tcW w:w="709" w:type="dxa"/>
          </w:tcPr>
          <w:p w14:paraId="5820C4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1BCCAD" w14:textId="3C717D78" w:rsidR="001E41F3" w:rsidRPr="00410371" w:rsidRDefault="00DC500C" w:rsidP="00C63C04">
            <w:pPr>
              <w:pStyle w:val="CRCoverPage"/>
              <w:spacing w:after="0"/>
              <w:jc w:val="center"/>
              <w:rPr>
                <w:b/>
                <w:noProof/>
              </w:rPr>
            </w:pPr>
            <w:r>
              <w:rPr>
                <w:b/>
                <w:noProof/>
                <w:sz w:val="28"/>
              </w:rPr>
              <w:t>-</w:t>
            </w:r>
          </w:p>
        </w:tc>
        <w:tc>
          <w:tcPr>
            <w:tcW w:w="2410" w:type="dxa"/>
          </w:tcPr>
          <w:p w14:paraId="518815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B013F2" w14:textId="77777777" w:rsidR="001E41F3" w:rsidRPr="00410371" w:rsidRDefault="002A0204" w:rsidP="002A0204">
            <w:pPr>
              <w:pStyle w:val="CRCoverPage"/>
              <w:spacing w:after="0"/>
              <w:jc w:val="center"/>
              <w:rPr>
                <w:noProof/>
                <w:sz w:val="28"/>
              </w:rPr>
            </w:pPr>
            <w:r>
              <w:rPr>
                <w:b/>
                <w:noProof/>
                <w:sz w:val="28"/>
              </w:rPr>
              <w:t>17.0.0</w:t>
            </w:r>
          </w:p>
        </w:tc>
        <w:tc>
          <w:tcPr>
            <w:tcW w:w="143" w:type="dxa"/>
            <w:tcBorders>
              <w:right w:val="single" w:sz="4" w:space="0" w:color="auto"/>
            </w:tcBorders>
          </w:tcPr>
          <w:p w14:paraId="39FA1490" w14:textId="77777777" w:rsidR="001E41F3" w:rsidRDefault="001E41F3">
            <w:pPr>
              <w:pStyle w:val="CRCoverPage"/>
              <w:spacing w:after="0"/>
              <w:rPr>
                <w:noProof/>
              </w:rPr>
            </w:pPr>
          </w:p>
        </w:tc>
      </w:tr>
      <w:tr w:rsidR="001E41F3" w14:paraId="574C09EF" w14:textId="77777777" w:rsidTr="00547111">
        <w:tc>
          <w:tcPr>
            <w:tcW w:w="9641" w:type="dxa"/>
            <w:gridSpan w:val="9"/>
            <w:tcBorders>
              <w:left w:val="single" w:sz="4" w:space="0" w:color="auto"/>
              <w:right w:val="single" w:sz="4" w:space="0" w:color="auto"/>
            </w:tcBorders>
          </w:tcPr>
          <w:p w14:paraId="25B2CC15" w14:textId="77777777" w:rsidR="001E41F3" w:rsidRDefault="001E41F3">
            <w:pPr>
              <w:pStyle w:val="CRCoverPage"/>
              <w:spacing w:after="0"/>
              <w:rPr>
                <w:noProof/>
              </w:rPr>
            </w:pPr>
          </w:p>
        </w:tc>
      </w:tr>
      <w:tr w:rsidR="001E41F3" w14:paraId="1B08EBAE" w14:textId="77777777" w:rsidTr="00547111">
        <w:tc>
          <w:tcPr>
            <w:tcW w:w="9641" w:type="dxa"/>
            <w:gridSpan w:val="9"/>
            <w:tcBorders>
              <w:top w:val="single" w:sz="4" w:space="0" w:color="auto"/>
            </w:tcBorders>
          </w:tcPr>
          <w:p w14:paraId="1B25FA8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07F2752" w14:textId="77777777" w:rsidTr="00547111">
        <w:tc>
          <w:tcPr>
            <w:tcW w:w="9641" w:type="dxa"/>
            <w:gridSpan w:val="9"/>
          </w:tcPr>
          <w:p w14:paraId="4046357F" w14:textId="77777777" w:rsidR="001E41F3" w:rsidRDefault="001E41F3">
            <w:pPr>
              <w:pStyle w:val="CRCoverPage"/>
              <w:spacing w:after="0"/>
              <w:rPr>
                <w:noProof/>
                <w:sz w:val="8"/>
                <w:szCs w:val="8"/>
              </w:rPr>
            </w:pPr>
          </w:p>
        </w:tc>
      </w:tr>
    </w:tbl>
    <w:p w14:paraId="09145A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6A15BA" w14:textId="77777777" w:rsidTr="00A7671C">
        <w:tc>
          <w:tcPr>
            <w:tcW w:w="2835" w:type="dxa"/>
          </w:tcPr>
          <w:p w14:paraId="6CF39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5466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33E5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DBD6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CAEF67" w14:textId="77777777" w:rsidR="00F25D98" w:rsidRDefault="002A0204" w:rsidP="001E41F3">
            <w:pPr>
              <w:pStyle w:val="CRCoverPage"/>
              <w:spacing w:after="0"/>
              <w:jc w:val="center"/>
              <w:rPr>
                <w:b/>
                <w:caps/>
                <w:noProof/>
                <w:lang w:eastAsia="zh-CN"/>
              </w:rPr>
            </w:pPr>
            <w:r>
              <w:rPr>
                <w:rFonts w:hint="eastAsia"/>
                <w:b/>
                <w:caps/>
                <w:noProof/>
                <w:lang w:eastAsia="zh-CN"/>
              </w:rPr>
              <w:t>x</w:t>
            </w:r>
          </w:p>
        </w:tc>
        <w:tc>
          <w:tcPr>
            <w:tcW w:w="2126" w:type="dxa"/>
          </w:tcPr>
          <w:p w14:paraId="0F4EFF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A72A9" w14:textId="77777777" w:rsidR="00F25D98" w:rsidRDefault="00F25D98" w:rsidP="001E41F3">
            <w:pPr>
              <w:pStyle w:val="CRCoverPage"/>
              <w:spacing w:after="0"/>
              <w:jc w:val="center"/>
              <w:rPr>
                <w:b/>
                <w:caps/>
                <w:noProof/>
              </w:rPr>
            </w:pPr>
          </w:p>
        </w:tc>
        <w:tc>
          <w:tcPr>
            <w:tcW w:w="1418" w:type="dxa"/>
            <w:tcBorders>
              <w:left w:val="nil"/>
            </w:tcBorders>
          </w:tcPr>
          <w:p w14:paraId="5FCDB2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79C0A" w14:textId="77777777" w:rsidR="00F25D98" w:rsidRDefault="002A0204" w:rsidP="001E41F3">
            <w:pPr>
              <w:pStyle w:val="CRCoverPage"/>
              <w:spacing w:after="0"/>
              <w:jc w:val="center"/>
              <w:rPr>
                <w:b/>
                <w:bCs/>
                <w:caps/>
                <w:noProof/>
                <w:lang w:eastAsia="zh-CN"/>
              </w:rPr>
            </w:pPr>
            <w:r>
              <w:rPr>
                <w:rFonts w:hint="eastAsia"/>
                <w:b/>
                <w:bCs/>
                <w:caps/>
                <w:noProof/>
                <w:lang w:eastAsia="zh-CN"/>
              </w:rPr>
              <w:t>x</w:t>
            </w:r>
          </w:p>
        </w:tc>
      </w:tr>
    </w:tbl>
    <w:p w14:paraId="69D08890"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F3BAD6" w14:textId="77777777" w:rsidTr="00A94018">
        <w:tc>
          <w:tcPr>
            <w:tcW w:w="9640" w:type="dxa"/>
            <w:gridSpan w:val="11"/>
          </w:tcPr>
          <w:p w14:paraId="0013F03B" w14:textId="77777777" w:rsidR="001E41F3" w:rsidRDefault="001E41F3">
            <w:pPr>
              <w:pStyle w:val="CRCoverPage"/>
              <w:spacing w:after="0"/>
              <w:rPr>
                <w:noProof/>
                <w:sz w:val="8"/>
                <w:szCs w:val="8"/>
              </w:rPr>
            </w:pPr>
          </w:p>
        </w:tc>
      </w:tr>
      <w:tr w:rsidR="001E41F3" w14:paraId="30C07A70" w14:textId="77777777" w:rsidTr="00A94018">
        <w:tc>
          <w:tcPr>
            <w:tcW w:w="1843" w:type="dxa"/>
            <w:tcBorders>
              <w:top w:val="single" w:sz="4" w:space="0" w:color="auto"/>
              <w:left w:val="single" w:sz="4" w:space="0" w:color="auto"/>
            </w:tcBorders>
          </w:tcPr>
          <w:p w14:paraId="7C536E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0F695" w14:textId="77777777" w:rsidR="001E41F3" w:rsidRDefault="002A0204" w:rsidP="002A0204">
            <w:pPr>
              <w:pStyle w:val="CRCoverPage"/>
              <w:spacing w:after="0"/>
              <w:ind w:left="100"/>
              <w:rPr>
                <w:noProof/>
              </w:rPr>
            </w:pPr>
            <w:r>
              <w:t>The impact of UE N1 mode change in EPS</w:t>
            </w:r>
          </w:p>
        </w:tc>
      </w:tr>
      <w:tr w:rsidR="001E41F3" w14:paraId="30F067FF" w14:textId="77777777" w:rsidTr="00A94018">
        <w:tc>
          <w:tcPr>
            <w:tcW w:w="1843" w:type="dxa"/>
            <w:tcBorders>
              <w:left w:val="single" w:sz="4" w:space="0" w:color="auto"/>
            </w:tcBorders>
          </w:tcPr>
          <w:p w14:paraId="6325D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03C02E" w14:textId="77777777" w:rsidR="001E41F3" w:rsidRDefault="001E41F3">
            <w:pPr>
              <w:pStyle w:val="CRCoverPage"/>
              <w:spacing w:after="0"/>
              <w:rPr>
                <w:noProof/>
                <w:sz w:val="8"/>
                <w:szCs w:val="8"/>
              </w:rPr>
            </w:pPr>
          </w:p>
        </w:tc>
      </w:tr>
      <w:tr w:rsidR="00A94018" w14:paraId="373A8F52" w14:textId="77777777" w:rsidTr="00A94018">
        <w:tc>
          <w:tcPr>
            <w:tcW w:w="1843" w:type="dxa"/>
            <w:tcBorders>
              <w:left w:val="single" w:sz="4" w:space="0" w:color="auto"/>
            </w:tcBorders>
          </w:tcPr>
          <w:p w14:paraId="11D27FD3"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E817E" w14:textId="77777777" w:rsidR="00A94018" w:rsidRDefault="00A94018" w:rsidP="00A94018">
            <w:pPr>
              <w:pStyle w:val="CRCoverPage"/>
              <w:spacing w:after="0"/>
              <w:ind w:left="100"/>
              <w:rPr>
                <w:noProof/>
              </w:rPr>
            </w:pPr>
            <w:r>
              <w:rPr>
                <w:noProof/>
              </w:rPr>
              <w:t>ZTE</w:t>
            </w:r>
          </w:p>
        </w:tc>
      </w:tr>
      <w:tr w:rsidR="00A94018" w14:paraId="3DFD0586" w14:textId="77777777" w:rsidTr="00A94018">
        <w:tc>
          <w:tcPr>
            <w:tcW w:w="1843" w:type="dxa"/>
            <w:tcBorders>
              <w:left w:val="single" w:sz="4" w:space="0" w:color="auto"/>
            </w:tcBorders>
          </w:tcPr>
          <w:p w14:paraId="5C9920B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89FEB3" w14:textId="77777777" w:rsidR="00A94018" w:rsidRDefault="00A94018" w:rsidP="00A94018">
            <w:pPr>
              <w:pStyle w:val="CRCoverPage"/>
              <w:spacing w:after="0"/>
              <w:ind w:left="100"/>
              <w:rPr>
                <w:noProof/>
              </w:rPr>
            </w:pPr>
            <w:r w:rsidRPr="00521DB7">
              <w:rPr>
                <w:noProof/>
              </w:rPr>
              <w:t>SA WG2</w:t>
            </w:r>
          </w:p>
        </w:tc>
      </w:tr>
      <w:tr w:rsidR="001E41F3" w14:paraId="740F6C6C" w14:textId="77777777" w:rsidTr="00A94018">
        <w:tc>
          <w:tcPr>
            <w:tcW w:w="1843" w:type="dxa"/>
            <w:tcBorders>
              <w:left w:val="single" w:sz="4" w:space="0" w:color="auto"/>
            </w:tcBorders>
          </w:tcPr>
          <w:p w14:paraId="2EC9C0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C21F5" w14:textId="77777777" w:rsidR="001E41F3" w:rsidRDefault="001E41F3">
            <w:pPr>
              <w:pStyle w:val="CRCoverPage"/>
              <w:spacing w:after="0"/>
              <w:rPr>
                <w:noProof/>
                <w:sz w:val="8"/>
                <w:szCs w:val="8"/>
              </w:rPr>
            </w:pPr>
          </w:p>
        </w:tc>
      </w:tr>
      <w:tr w:rsidR="001E41F3" w14:paraId="07A89D75" w14:textId="77777777" w:rsidTr="00A94018">
        <w:tc>
          <w:tcPr>
            <w:tcW w:w="1843" w:type="dxa"/>
            <w:tcBorders>
              <w:left w:val="single" w:sz="4" w:space="0" w:color="auto"/>
            </w:tcBorders>
          </w:tcPr>
          <w:p w14:paraId="0EBF6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3EE83B" w14:textId="77777777" w:rsidR="001E41F3" w:rsidRDefault="002A0204">
            <w:pPr>
              <w:pStyle w:val="CRCoverPage"/>
              <w:spacing w:after="0"/>
              <w:ind w:left="100"/>
              <w:rPr>
                <w:noProof/>
              </w:rPr>
            </w:pPr>
            <w:r w:rsidRPr="002A0204">
              <w:rPr>
                <w:noProof/>
              </w:rPr>
              <w:t>5GS_Ph1, TEI1</w:t>
            </w:r>
            <w:r>
              <w:rPr>
                <w:noProof/>
              </w:rPr>
              <w:t>7</w:t>
            </w:r>
          </w:p>
        </w:tc>
        <w:tc>
          <w:tcPr>
            <w:tcW w:w="567" w:type="dxa"/>
            <w:tcBorders>
              <w:left w:val="nil"/>
            </w:tcBorders>
          </w:tcPr>
          <w:p w14:paraId="0B600663" w14:textId="77777777" w:rsidR="001E41F3" w:rsidRDefault="001E41F3">
            <w:pPr>
              <w:pStyle w:val="CRCoverPage"/>
              <w:spacing w:after="0"/>
              <w:ind w:right="100"/>
              <w:rPr>
                <w:noProof/>
              </w:rPr>
            </w:pPr>
          </w:p>
        </w:tc>
        <w:tc>
          <w:tcPr>
            <w:tcW w:w="1417" w:type="dxa"/>
            <w:gridSpan w:val="3"/>
            <w:tcBorders>
              <w:left w:val="nil"/>
            </w:tcBorders>
          </w:tcPr>
          <w:p w14:paraId="7DE1CD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9455B3"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7BBF630D" w14:textId="77777777" w:rsidTr="00A94018">
        <w:tc>
          <w:tcPr>
            <w:tcW w:w="1843" w:type="dxa"/>
            <w:tcBorders>
              <w:left w:val="single" w:sz="4" w:space="0" w:color="auto"/>
            </w:tcBorders>
          </w:tcPr>
          <w:p w14:paraId="6AAD346B" w14:textId="77777777" w:rsidR="001E41F3" w:rsidRDefault="001E41F3">
            <w:pPr>
              <w:pStyle w:val="CRCoverPage"/>
              <w:spacing w:after="0"/>
              <w:rPr>
                <w:b/>
                <w:i/>
                <w:noProof/>
                <w:sz w:val="8"/>
                <w:szCs w:val="8"/>
              </w:rPr>
            </w:pPr>
          </w:p>
        </w:tc>
        <w:tc>
          <w:tcPr>
            <w:tcW w:w="1986" w:type="dxa"/>
            <w:gridSpan w:val="4"/>
          </w:tcPr>
          <w:p w14:paraId="11C0DF71" w14:textId="77777777" w:rsidR="001E41F3" w:rsidRDefault="001E41F3">
            <w:pPr>
              <w:pStyle w:val="CRCoverPage"/>
              <w:spacing w:after="0"/>
              <w:rPr>
                <w:noProof/>
                <w:sz w:val="8"/>
                <w:szCs w:val="8"/>
              </w:rPr>
            </w:pPr>
          </w:p>
        </w:tc>
        <w:tc>
          <w:tcPr>
            <w:tcW w:w="2267" w:type="dxa"/>
            <w:gridSpan w:val="2"/>
          </w:tcPr>
          <w:p w14:paraId="2F489B1D" w14:textId="77777777" w:rsidR="001E41F3" w:rsidRDefault="001E41F3">
            <w:pPr>
              <w:pStyle w:val="CRCoverPage"/>
              <w:spacing w:after="0"/>
              <w:rPr>
                <w:noProof/>
                <w:sz w:val="8"/>
                <w:szCs w:val="8"/>
              </w:rPr>
            </w:pPr>
          </w:p>
        </w:tc>
        <w:tc>
          <w:tcPr>
            <w:tcW w:w="1417" w:type="dxa"/>
            <w:gridSpan w:val="3"/>
          </w:tcPr>
          <w:p w14:paraId="0F736FB2" w14:textId="77777777" w:rsidR="001E41F3" w:rsidRDefault="001E41F3">
            <w:pPr>
              <w:pStyle w:val="CRCoverPage"/>
              <w:spacing w:after="0"/>
              <w:rPr>
                <w:noProof/>
                <w:sz w:val="8"/>
                <w:szCs w:val="8"/>
              </w:rPr>
            </w:pPr>
          </w:p>
        </w:tc>
        <w:tc>
          <w:tcPr>
            <w:tcW w:w="2127" w:type="dxa"/>
            <w:tcBorders>
              <w:right w:val="single" w:sz="4" w:space="0" w:color="auto"/>
            </w:tcBorders>
          </w:tcPr>
          <w:p w14:paraId="5A90B011" w14:textId="77777777" w:rsidR="001E41F3" w:rsidRDefault="001E41F3">
            <w:pPr>
              <w:pStyle w:val="CRCoverPage"/>
              <w:spacing w:after="0"/>
              <w:rPr>
                <w:noProof/>
                <w:sz w:val="8"/>
                <w:szCs w:val="8"/>
              </w:rPr>
            </w:pPr>
          </w:p>
        </w:tc>
      </w:tr>
      <w:tr w:rsidR="001E41F3" w14:paraId="3127039B" w14:textId="77777777" w:rsidTr="00A94018">
        <w:trPr>
          <w:cantSplit/>
        </w:trPr>
        <w:tc>
          <w:tcPr>
            <w:tcW w:w="1843" w:type="dxa"/>
            <w:tcBorders>
              <w:left w:val="single" w:sz="4" w:space="0" w:color="auto"/>
            </w:tcBorders>
          </w:tcPr>
          <w:p w14:paraId="7847D2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802FD" w14:textId="77777777" w:rsidR="001E41F3" w:rsidRDefault="002A0204" w:rsidP="00D24991">
            <w:pPr>
              <w:pStyle w:val="CRCoverPage"/>
              <w:spacing w:after="0"/>
              <w:ind w:left="100" w:right="-609"/>
              <w:rPr>
                <w:b/>
                <w:noProof/>
              </w:rPr>
            </w:pPr>
            <w:r>
              <w:rPr>
                <w:b/>
                <w:noProof/>
              </w:rPr>
              <w:t>F</w:t>
            </w:r>
          </w:p>
        </w:tc>
        <w:tc>
          <w:tcPr>
            <w:tcW w:w="3402" w:type="dxa"/>
            <w:gridSpan w:val="5"/>
            <w:tcBorders>
              <w:left w:val="nil"/>
            </w:tcBorders>
          </w:tcPr>
          <w:p w14:paraId="0F478D0A" w14:textId="77777777" w:rsidR="001E41F3" w:rsidRDefault="001E41F3">
            <w:pPr>
              <w:pStyle w:val="CRCoverPage"/>
              <w:spacing w:after="0"/>
              <w:rPr>
                <w:noProof/>
              </w:rPr>
            </w:pPr>
          </w:p>
        </w:tc>
        <w:tc>
          <w:tcPr>
            <w:tcW w:w="1417" w:type="dxa"/>
            <w:gridSpan w:val="3"/>
            <w:tcBorders>
              <w:left w:val="nil"/>
            </w:tcBorders>
          </w:tcPr>
          <w:p w14:paraId="46FA66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C4A31" w14:textId="77777777" w:rsidR="001E41F3" w:rsidRDefault="00C63C04">
            <w:pPr>
              <w:pStyle w:val="CRCoverPage"/>
              <w:spacing w:after="0"/>
              <w:ind w:left="100"/>
              <w:rPr>
                <w:noProof/>
              </w:rPr>
            </w:pPr>
            <w:r>
              <w:rPr>
                <w:noProof/>
              </w:rPr>
              <w:t>Rel-1</w:t>
            </w:r>
            <w:r w:rsidR="004A47B3">
              <w:rPr>
                <w:noProof/>
              </w:rPr>
              <w:t>7</w:t>
            </w:r>
          </w:p>
        </w:tc>
      </w:tr>
      <w:tr w:rsidR="001E41F3" w14:paraId="08F765AD" w14:textId="77777777" w:rsidTr="00A94018">
        <w:tc>
          <w:tcPr>
            <w:tcW w:w="1843" w:type="dxa"/>
            <w:tcBorders>
              <w:left w:val="single" w:sz="4" w:space="0" w:color="auto"/>
              <w:bottom w:val="single" w:sz="4" w:space="0" w:color="auto"/>
            </w:tcBorders>
          </w:tcPr>
          <w:p w14:paraId="40C227ED" w14:textId="77777777" w:rsidR="001E41F3" w:rsidRDefault="001E41F3">
            <w:pPr>
              <w:pStyle w:val="CRCoverPage"/>
              <w:spacing w:after="0"/>
              <w:rPr>
                <w:b/>
                <w:i/>
                <w:noProof/>
              </w:rPr>
            </w:pPr>
          </w:p>
        </w:tc>
        <w:tc>
          <w:tcPr>
            <w:tcW w:w="4677" w:type="dxa"/>
            <w:gridSpan w:val="8"/>
            <w:tcBorders>
              <w:bottom w:val="single" w:sz="4" w:space="0" w:color="auto"/>
            </w:tcBorders>
          </w:tcPr>
          <w:p w14:paraId="738288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A9B2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62E4A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1A64C5" w14:textId="77777777" w:rsidTr="00A94018">
        <w:tc>
          <w:tcPr>
            <w:tcW w:w="1843" w:type="dxa"/>
          </w:tcPr>
          <w:p w14:paraId="160445DD" w14:textId="77777777" w:rsidR="001E41F3" w:rsidRDefault="001E41F3">
            <w:pPr>
              <w:pStyle w:val="CRCoverPage"/>
              <w:spacing w:after="0"/>
              <w:rPr>
                <w:b/>
                <w:i/>
                <w:noProof/>
                <w:sz w:val="8"/>
                <w:szCs w:val="8"/>
              </w:rPr>
            </w:pPr>
          </w:p>
        </w:tc>
        <w:tc>
          <w:tcPr>
            <w:tcW w:w="7797" w:type="dxa"/>
            <w:gridSpan w:val="10"/>
          </w:tcPr>
          <w:p w14:paraId="3CF8E29D" w14:textId="77777777" w:rsidR="001E41F3" w:rsidRDefault="001E41F3">
            <w:pPr>
              <w:pStyle w:val="CRCoverPage"/>
              <w:spacing w:after="0"/>
              <w:rPr>
                <w:noProof/>
                <w:sz w:val="8"/>
                <w:szCs w:val="8"/>
              </w:rPr>
            </w:pPr>
          </w:p>
        </w:tc>
      </w:tr>
      <w:tr w:rsidR="001E41F3" w14:paraId="1587FCEE" w14:textId="77777777" w:rsidTr="00A94018">
        <w:tc>
          <w:tcPr>
            <w:tcW w:w="2694" w:type="dxa"/>
            <w:gridSpan w:val="2"/>
            <w:tcBorders>
              <w:top w:val="single" w:sz="4" w:space="0" w:color="auto"/>
              <w:left w:val="single" w:sz="4" w:space="0" w:color="auto"/>
            </w:tcBorders>
          </w:tcPr>
          <w:p w14:paraId="1698BB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26100" w14:textId="77777777" w:rsidR="001E41F3" w:rsidRDefault="002A0204">
            <w:pPr>
              <w:pStyle w:val="CRCoverPage"/>
              <w:spacing w:after="0"/>
              <w:ind w:left="100"/>
              <w:rPr>
                <w:noProof/>
                <w:lang w:eastAsia="zh-CN"/>
              </w:rPr>
            </w:pPr>
            <w:r>
              <w:rPr>
                <w:noProof/>
                <w:lang w:eastAsia="zh-CN"/>
              </w:rPr>
              <w:t xml:space="preserve">CT1 has sent LS (S2-2102085) on </w:t>
            </w:r>
            <w:r w:rsidRPr="002A0204">
              <w:rPr>
                <w:noProof/>
                <w:lang w:eastAsia="zh-CN"/>
              </w:rPr>
              <w:t> interworking to 5GS with N26 due to UE’s N1 mode capability disabling/enabling</w:t>
            </w:r>
            <w:r>
              <w:rPr>
                <w:noProof/>
                <w:lang w:eastAsia="zh-CN"/>
              </w:rPr>
              <w:t>.</w:t>
            </w:r>
          </w:p>
          <w:p w14:paraId="7F603628" w14:textId="77777777" w:rsidR="002A0204" w:rsidRDefault="002A0204">
            <w:pPr>
              <w:pStyle w:val="CRCoverPage"/>
              <w:spacing w:after="0"/>
              <w:ind w:left="100"/>
              <w:rPr>
                <w:noProof/>
                <w:lang w:eastAsia="zh-CN"/>
              </w:rPr>
            </w:pPr>
            <w:r>
              <w:rPr>
                <w:noProof/>
                <w:lang w:eastAsia="zh-CN"/>
              </w:rPr>
              <w:t>The Rel-16 UE supporing 5G NAS will not send PDU session id to SMF+PGW-C in EPC during PDN connection establishment if the N1 mode is switched off. This caue the interworking issue if the UE switch the N1 mode on later.</w:t>
            </w:r>
          </w:p>
          <w:p w14:paraId="290A91CC" w14:textId="77777777" w:rsidR="002A0204" w:rsidRDefault="002A0204">
            <w:pPr>
              <w:pStyle w:val="CRCoverPage"/>
              <w:spacing w:after="0"/>
              <w:ind w:left="100"/>
              <w:rPr>
                <w:noProof/>
                <w:lang w:eastAsia="zh-CN"/>
              </w:rPr>
            </w:pPr>
            <w:r>
              <w:rPr>
                <w:noProof/>
                <w:lang w:eastAsia="zh-CN"/>
              </w:rPr>
              <w:t xml:space="preserve">To minimize the impact on the UE and network, this CR proposes the UE alsways send the PDU session ID to SMF+PGW-C even the N1 mode is switched off. And </w:t>
            </w:r>
            <w:r>
              <w:t>SMF+PGW-C always send the mapped Qos parameter to UE if it receives the PDU session ID.</w:t>
            </w:r>
          </w:p>
        </w:tc>
      </w:tr>
      <w:tr w:rsidR="001E41F3" w14:paraId="381F6483" w14:textId="77777777" w:rsidTr="00A94018">
        <w:tc>
          <w:tcPr>
            <w:tcW w:w="2694" w:type="dxa"/>
            <w:gridSpan w:val="2"/>
            <w:tcBorders>
              <w:left w:val="single" w:sz="4" w:space="0" w:color="auto"/>
            </w:tcBorders>
          </w:tcPr>
          <w:p w14:paraId="1CFEE4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9D78E" w14:textId="77777777" w:rsidR="001E41F3" w:rsidRDefault="001E41F3">
            <w:pPr>
              <w:pStyle w:val="CRCoverPage"/>
              <w:spacing w:after="0"/>
              <w:rPr>
                <w:noProof/>
                <w:sz w:val="8"/>
                <w:szCs w:val="8"/>
              </w:rPr>
            </w:pPr>
          </w:p>
        </w:tc>
      </w:tr>
      <w:tr w:rsidR="001E41F3" w14:paraId="00DE01FF" w14:textId="77777777" w:rsidTr="00A94018">
        <w:tc>
          <w:tcPr>
            <w:tcW w:w="2694" w:type="dxa"/>
            <w:gridSpan w:val="2"/>
            <w:tcBorders>
              <w:left w:val="single" w:sz="4" w:space="0" w:color="auto"/>
            </w:tcBorders>
          </w:tcPr>
          <w:p w14:paraId="275FCE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7782B4" w14:textId="77777777" w:rsidR="001E41F3" w:rsidRPr="002A0204" w:rsidRDefault="002A0204" w:rsidP="002A0204">
            <w:pPr>
              <w:pStyle w:val="CRCoverPage"/>
              <w:spacing w:after="0"/>
              <w:ind w:left="100"/>
              <w:rPr>
                <w:noProof/>
                <w:lang w:eastAsia="zh-CN"/>
              </w:rPr>
            </w:pPr>
            <w:r w:rsidRPr="008B191E">
              <w:t xml:space="preserve">If the UE supports 5GC NAS, at PDN connection establishment in EPC, the UE </w:t>
            </w:r>
            <w:r w:rsidRPr="008B191E">
              <w:rPr>
                <w:noProof/>
                <w:lang w:eastAsia="zh-CN"/>
              </w:rPr>
              <w:t>allocates</w:t>
            </w:r>
            <w:r w:rsidRPr="008B191E">
              <w:t xml:space="preserve"> a PDU Session ID and sends it to the SMF+PGW-C via PCO, </w:t>
            </w:r>
            <w:r w:rsidRPr="008B191E" w:rsidDel="00EA1513">
              <w:t xml:space="preserve">regardless of </w:t>
            </w:r>
            <w:r w:rsidRPr="008B191E">
              <w:t>whether N1 mode is enabled or disabled.</w:t>
            </w:r>
            <w:r>
              <w:t xml:space="preserve"> The SMF+PGW-C always send the mapped Qos parameter to UE if it receives the PDU session ID</w:t>
            </w:r>
          </w:p>
        </w:tc>
      </w:tr>
      <w:tr w:rsidR="001E41F3" w14:paraId="11C3A2CE" w14:textId="77777777" w:rsidTr="00A94018">
        <w:tc>
          <w:tcPr>
            <w:tcW w:w="2694" w:type="dxa"/>
            <w:gridSpan w:val="2"/>
            <w:tcBorders>
              <w:left w:val="single" w:sz="4" w:space="0" w:color="auto"/>
            </w:tcBorders>
          </w:tcPr>
          <w:p w14:paraId="5FFF35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B47399" w14:textId="77777777" w:rsidR="001E41F3" w:rsidRDefault="001E41F3">
            <w:pPr>
              <w:pStyle w:val="CRCoverPage"/>
              <w:spacing w:after="0"/>
              <w:rPr>
                <w:noProof/>
                <w:sz w:val="8"/>
                <w:szCs w:val="8"/>
              </w:rPr>
            </w:pPr>
          </w:p>
        </w:tc>
      </w:tr>
      <w:tr w:rsidR="001E41F3" w14:paraId="6A5C9ADC" w14:textId="77777777" w:rsidTr="00A94018">
        <w:tc>
          <w:tcPr>
            <w:tcW w:w="2694" w:type="dxa"/>
            <w:gridSpan w:val="2"/>
            <w:tcBorders>
              <w:left w:val="single" w:sz="4" w:space="0" w:color="auto"/>
              <w:bottom w:val="single" w:sz="4" w:space="0" w:color="auto"/>
            </w:tcBorders>
          </w:tcPr>
          <w:p w14:paraId="194973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E99DEF" w14:textId="77777777" w:rsidR="001E41F3" w:rsidRDefault="002A0204">
            <w:pPr>
              <w:pStyle w:val="CRCoverPage"/>
              <w:spacing w:after="0"/>
              <w:ind w:left="100"/>
              <w:rPr>
                <w:noProof/>
                <w:lang w:eastAsia="zh-CN"/>
              </w:rPr>
            </w:pPr>
            <w:r>
              <w:rPr>
                <w:rFonts w:hint="eastAsia"/>
                <w:noProof/>
                <w:lang w:eastAsia="zh-CN"/>
              </w:rPr>
              <w:t>W</w:t>
            </w:r>
            <w:r>
              <w:rPr>
                <w:noProof/>
                <w:lang w:eastAsia="zh-CN"/>
              </w:rPr>
              <w:t>hen the UE switch the N1 NAS mode on, the PDN connection has been established in the EPC can not be handed over to 5GS.</w:t>
            </w:r>
          </w:p>
        </w:tc>
      </w:tr>
      <w:tr w:rsidR="001E41F3" w14:paraId="1FCBDAF5" w14:textId="77777777" w:rsidTr="00A94018">
        <w:tc>
          <w:tcPr>
            <w:tcW w:w="2694" w:type="dxa"/>
            <w:gridSpan w:val="2"/>
          </w:tcPr>
          <w:p w14:paraId="7DADDD3C" w14:textId="77777777" w:rsidR="001E41F3" w:rsidRDefault="001E41F3">
            <w:pPr>
              <w:pStyle w:val="CRCoverPage"/>
              <w:spacing w:after="0"/>
              <w:rPr>
                <w:b/>
                <w:i/>
                <w:noProof/>
                <w:sz w:val="8"/>
                <w:szCs w:val="8"/>
              </w:rPr>
            </w:pPr>
          </w:p>
        </w:tc>
        <w:tc>
          <w:tcPr>
            <w:tcW w:w="6946" w:type="dxa"/>
            <w:gridSpan w:val="9"/>
          </w:tcPr>
          <w:p w14:paraId="120D358B" w14:textId="77777777" w:rsidR="001E41F3" w:rsidRDefault="001E41F3">
            <w:pPr>
              <w:pStyle w:val="CRCoverPage"/>
              <w:spacing w:after="0"/>
              <w:rPr>
                <w:noProof/>
                <w:sz w:val="8"/>
                <w:szCs w:val="8"/>
              </w:rPr>
            </w:pPr>
          </w:p>
        </w:tc>
      </w:tr>
      <w:tr w:rsidR="001E41F3" w14:paraId="12F0E121" w14:textId="77777777" w:rsidTr="00A94018">
        <w:tc>
          <w:tcPr>
            <w:tcW w:w="2694" w:type="dxa"/>
            <w:gridSpan w:val="2"/>
            <w:tcBorders>
              <w:top w:val="single" w:sz="4" w:space="0" w:color="auto"/>
              <w:left w:val="single" w:sz="4" w:space="0" w:color="auto"/>
            </w:tcBorders>
          </w:tcPr>
          <w:p w14:paraId="6A9BAB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FF7322" w14:textId="77777777" w:rsidR="001E41F3" w:rsidRDefault="002A0204">
            <w:pPr>
              <w:pStyle w:val="CRCoverPage"/>
              <w:spacing w:after="0"/>
              <w:ind w:left="100"/>
              <w:rPr>
                <w:noProof/>
                <w:lang w:eastAsia="zh-CN"/>
              </w:rPr>
            </w:pPr>
            <w:r>
              <w:rPr>
                <w:rFonts w:hint="eastAsia"/>
                <w:noProof/>
                <w:lang w:eastAsia="zh-CN"/>
              </w:rPr>
              <w:t>5</w:t>
            </w:r>
            <w:r>
              <w:rPr>
                <w:noProof/>
                <w:lang w:eastAsia="zh-CN"/>
              </w:rPr>
              <w:t>.17.2.1, 5.17.2.2.1</w:t>
            </w:r>
          </w:p>
        </w:tc>
      </w:tr>
      <w:tr w:rsidR="001E41F3" w14:paraId="12D51DA2" w14:textId="77777777" w:rsidTr="00A94018">
        <w:tc>
          <w:tcPr>
            <w:tcW w:w="2694" w:type="dxa"/>
            <w:gridSpan w:val="2"/>
            <w:tcBorders>
              <w:left w:val="single" w:sz="4" w:space="0" w:color="auto"/>
            </w:tcBorders>
          </w:tcPr>
          <w:p w14:paraId="3DF979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B89912" w14:textId="77777777" w:rsidR="001E41F3" w:rsidRDefault="001E41F3">
            <w:pPr>
              <w:pStyle w:val="CRCoverPage"/>
              <w:spacing w:after="0"/>
              <w:rPr>
                <w:noProof/>
                <w:sz w:val="8"/>
                <w:szCs w:val="8"/>
              </w:rPr>
            </w:pPr>
          </w:p>
        </w:tc>
      </w:tr>
      <w:tr w:rsidR="001E41F3" w14:paraId="471992FF" w14:textId="77777777" w:rsidTr="00A94018">
        <w:tc>
          <w:tcPr>
            <w:tcW w:w="2694" w:type="dxa"/>
            <w:gridSpan w:val="2"/>
            <w:tcBorders>
              <w:left w:val="single" w:sz="4" w:space="0" w:color="auto"/>
            </w:tcBorders>
          </w:tcPr>
          <w:p w14:paraId="14DE9E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EB0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76005C" w14:textId="77777777" w:rsidR="001E41F3" w:rsidRDefault="001E41F3">
            <w:pPr>
              <w:pStyle w:val="CRCoverPage"/>
              <w:spacing w:after="0"/>
              <w:jc w:val="center"/>
              <w:rPr>
                <w:b/>
                <w:caps/>
                <w:noProof/>
              </w:rPr>
            </w:pPr>
            <w:r>
              <w:rPr>
                <w:b/>
                <w:caps/>
                <w:noProof/>
              </w:rPr>
              <w:t>N</w:t>
            </w:r>
          </w:p>
        </w:tc>
        <w:tc>
          <w:tcPr>
            <w:tcW w:w="2977" w:type="dxa"/>
            <w:gridSpan w:val="4"/>
          </w:tcPr>
          <w:p w14:paraId="69F885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24067B" w14:textId="77777777" w:rsidR="001E41F3" w:rsidRDefault="001E41F3">
            <w:pPr>
              <w:pStyle w:val="CRCoverPage"/>
              <w:spacing w:after="0"/>
              <w:ind w:left="99"/>
              <w:rPr>
                <w:noProof/>
              </w:rPr>
            </w:pPr>
          </w:p>
        </w:tc>
      </w:tr>
      <w:tr w:rsidR="001E41F3" w14:paraId="246DF8EF" w14:textId="77777777" w:rsidTr="00A94018">
        <w:tc>
          <w:tcPr>
            <w:tcW w:w="2694" w:type="dxa"/>
            <w:gridSpan w:val="2"/>
            <w:tcBorders>
              <w:left w:val="single" w:sz="4" w:space="0" w:color="auto"/>
            </w:tcBorders>
          </w:tcPr>
          <w:p w14:paraId="3B2913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D598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4B328" w14:textId="77777777" w:rsidR="001E41F3" w:rsidRDefault="002A0204">
            <w:pPr>
              <w:pStyle w:val="CRCoverPage"/>
              <w:spacing w:after="0"/>
              <w:jc w:val="center"/>
              <w:rPr>
                <w:b/>
                <w:caps/>
                <w:noProof/>
                <w:lang w:eastAsia="zh-CN"/>
              </w:rPr>
            </w:pPr>
            <w:r>
              <w:rPr>
                <w:rFonts w:hint="eastAsia"/>
                <w:b/>
                <w:caps/>
                <w:noProof/>
                <w:lang w:eastAsia="zh-CN"/>
              </w:rPr>
              <w:t>x</w:t>
            </w:r>
          </w:p>
        </w:tc>
        <w:tc>
          <w:tcPr>
            <w:tcW w:w="2977" w:type="dxa"/>
            <w:gridSpan w:val="4"/>
          </w:tcPr>
          <w:p w14:paraId="6899FC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793EDF" w14:textId="77777777" w:rsidR="001E41F3" w:rsidRDefault="00145D43">
            <w:pPr>
              <w:pStyle w:val="CRCoverPage"/>
              <w:spacing w:after="0"/>
              <w:ind w:left="99"/>
              <w:rPr>
                <w:noProof/>
              </w:rPr>
            </w:pPr>
            <w:r>
              <w:rPr>
                <w:noProof/>
              </w:rPr>
              <w:t xml:space="preserve">TS/TR ... CR ... </w:t>
            </w:r>
          </w:p>
        </w:tc>
      </w:tr>
      <w:tr w:rsidR="001E41F3" w14:paraId="4A451C57" w14:textId="77777777" w:rsidTr="00A94018">
        <w:tc>
          <w:tcPr>
            <w:tcW w:w="2694" w:type="dxa"/>
            <w:gridSpan w:val="2"/>
            <w:tcBorders>
              <w:left w:val="single" w:sz="4" w:space="0" w:color="auto"/>
            </w:tcBorders>
          </w:tcPr>
          <w:p w14:paraId="29F3AF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FE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C0258" w14:textId="77777777" w:rsidR="001E41F3" w:rsidRDefault="002A0204">
            <w:pPr>
              <w:pStyle w:val="CRCoverPage"/>
              <w:spacing w:after="0"/>
              <w:jc w:val="center"/>
              <w:rPr>
                <w:b/>
                <w:caps/>
                <w:noProof/>
                <w:lang w:eastAsia="zh-CN"/>
              </w:rPr>
            </w:pPr>
            <w:r>
              <w:rPr>
                <w:rFonts w:hint="eastAsia"/>
                <w:b/>
                <w:caps/>
                <w:noProof/>
                <w:lang w:eastAsia="zh-CN"/>
              </w:rPr>
              <w:t>x</w:t>
            </w:r>
          </w:p>
        </w:tc>
        <w:tc>
          <w:tcPr>
            <w:tcW w:w="2977" w:type="dxa"/>
            <w:gridSpan w:val="4"/>
          </w:tcPr>
          <w:p w14:paraId="35D2A5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14306" w14:textId="77777777" w:rsidR="001E41F3" w:rsidRDefault="00145D43">
            <w:pPr>
              <w:pStyle w:val="CRCoverPage"/>
              <w:spacing w:after="0"/>
              <w:ind w:left="99"/>
              <w:rPr>
                <w:noProof/>
              </w:rPr>
            </w:pPr>
            <w:r>
              <w:rPr>
                <w:noProof/>
              </w:rPr>
              <w:t xml:space="preserve">TS/TR ... CR ... </w:t>
            </w:r>
          </w:p>
        </w:tc>
      </w:tr>
      <w:tr w:rsidR="001E41F3" w14:paraId="346D2884" w14:textId="77777777" w:rsidTr="00A94018">
        <w:tc>
          <w:tcPr>
            <w:tcW w:w="2694" w:type="dxa"/>
            <w:gridSpan w:val="2"/>
            <w:tcBorders>
              <w:left w:val="single" w:sz="4" w:space="0" w:color="auto"/>
            </w:tcBorders>
          </w:tcPr>
          <w:p w14:paraId="585D03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5A6E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8A8E0" w14:textId="77777777" w:rsidR="001E41F3" w:rsidRDefault="002A0204">
            <w:pPr>
              <w:pStyle w:val="CRCoverPage"/>
              <w:spacing w:after="0"/>
              <w:jc w:val="center"/>
              <w:rPr>
                <w:b/>
                <w:caps/>
                <w:noProof/>
                <w:lang w:eastAsia="zh-CN"/>
              </w:rPr>
            </w:pPr>
            <w:r>
              <w:rPr>
                <w:rFonts w:hint="eastAsia"/>
                <w:b/>
                <w:caps/>
                <w:noProof/>
                <w:lang w:eastAsia="zh-CN"/>
              </w:rPr>
              <w:t>x</w:t>
            </w:r>
          </w:p>
        </w:tc>
        <w:tc>
          <w:tcPr>
            <w:tcW w:w="2977" w:type="dxa"/>
            <w:gridSpan w:val="4"/>
          </w:tcPr>
          <w:p w14:paraId="475378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E2D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2C0B77" w14:textId="77777777" w:rsidTr="00A94018">
        <w:tc>
          <w:tcPr>
            <w:tcW w:w="2694" w:type="dxa"/>
            <w:gridSpan w:val="2"/>
            <w:tcBorders>
              <w:left w:val="single" w:sz="4" w:space="0" w:color="auto"/>
            </w:tcBorders>
          </w:tcPr>
          <w:p w14:paraId="5AB811AA" w14:textId="77777777" w:rsidR="001E41F3" w:rsidRDefault="001E41F3">
            <w:pPr>
              <w:pStyle w:val="CRCoverPage"/>
              <w:spacing w:after="0"/>
              <w:rPr>
                <w:b/>
                <w:i/>
                <w:noProof/>
              </w:rPr>
            </w:pPr>
          </w:p>
        </w:tc>
        <w:tc>
          <w:tcPr>
            <w:tcW w:w="6946" w:type="dxa"/>
            <w:gridSpan w:val="9"/>
            <w:tcBorders>
              <w:right w:val="single" w:sz="4" w:space="0" w:color="auto"/>
            </w:tcBorders>
          </w:tcPr>
          <w:p w14:paraId="628A8C0F" w14:textId="77777777" w:rsidR="001E41F3" w:rsidRDefault="001E41F3">
            <w:pPr>
              <w:pStyle w:val="CRCoverPage"/>
              <w:spacing w:after="0"/>
              <w:rPr>
                <w:noProof/>
              </w:rPr>
            </w:pPr>
          </w:p>
        </w:tc>
      </w:tr>
      <w:tr w:rsidR="001E41F3" w14:paraId="7AEB51CD" w14:textId="77777777" w:rsidTr="00A94018">
        <w:tc>
          <w:tcPr>
            <w:tcW w:w="2694" w:type="dxa"/>
            <w:gridSpan w:val="2"/>
            <w:tcBorders>
              <w:left w:val="single" w:sz="4" w:space="0" w:color="auto"/>
              <w:bottom w:val="single" w:sz="4" w:space="0" w:color="auto"/>
            </w:tcBorders>
          </w:tcPr>
          <w:p w14:paraId="4CC0C3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1035C4" w14:textId="77777777" w:rsidR="001E41F3" w:rsidRDefault="001E41F3">
            <w:pPr>
              <w:pStyle w:val="CRCoverPage"/>
              <w:spacing w:after="0"/>
              <w:ind w:left="100"/>
              <w:rPr>
                <w:noProof/>
              </w:rPr>
            </w:pPr>
          </w:p>
        </w:tc>
      </w:tr>
      <w:tr w:rsidR="008863B9" w:rsidRPr="008863B9" w14:paraId="641ED8CC" w14:textId="77777777" w:rsidTr="00A94018">
        <w:tc>
          <w:tcPr>
            <w:tcW w:w="2694" w:type="dxa"/>
            <w:gridSpan w:val="2"/>
            <w:tcBorders>
              <w:top w:val="single" w:sz="4" w:space="0" w:color="auto"/>
              <w:bottom w:val="single" w:sz="4" w:space="0" w:color="auto"/>
            </w:tcBorders>
          </w:tcPr>
          <w:p w14:paraId="30AE2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25F4D" w14:textId="77777777" w:rsidR="008863B9" w:rsidRPr="008863B9" w:rsidRDefault="008863B9">
            <w:pPr>
              <w:pStyle w:val="CRCoverPage"/>
              <w:spacing w:after="0"/>
              <w:ind w:left="100"/>
              <w:rPr>
                <w:noProof/>
                <w:sz w:val="8"/>
                <w:szCs w:val="8"/>
              </w:rPr>
            </w:pPr>
          </w:p>
        </w:tc>
      </w:tr>
      <w:tr w:rsidR="008863B9" w14:paraId="03CBA7C0" w14:textId="77777777" w:rsidTr="00A94018">
        <w:tc>
          <w:tcPr>
            <w:tcW w:w="2694" w:type="dxa"/>
            <w:gridSpan w:val="2"/>
            <w:tcBorders>
              <w:top w:val="single" w:sz="4" w:space="0" w:color="auto"/>
              <w:left w:val="single" w:sz="4" w:space="0" w:color="auto"/>
              <w:bottom w:val="single" w:sz="4" w:space="0" w:color="auto"/>
            </w:tcBorders>
          </w:tcPr>
          <w:p w14:paraId="0E7003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FFCA1" w14:textId="77777777" w:rsidR="008863B9" w:rsidRDefault="008863B9">
            <w:pPr>
              <w:pStyle w:val="CRCoverPage"/>
              <w:spacing w:after="0"/>
              <w:ind w:left="100"/>
              <w:rPr>
                <w:noProof/>
              </w:rPr>
            </w:pPr>
          </w:p>
        </w:tc>
      </w:tr>
    </w:tbl>
    <w:p w14:paraId="36EF1C95" w14:textId="77777777" w:rsidR="001E41F3" w:rsidRDefault="001E41F3">
      <w:pPr>
        <w:pStyle w:val="CRCoverPage"/>
        <w:spacing w:after="0"/>
        <w:rPr>
          <w:noProof/>
          <w:sz w:val="8"/>
          <w:szCs w:val="8"/>
        </w:rPr>
      </w:pPr>
    </w:p>
    <w:p w14:paraId="0E2863F0"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3E8E9F9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008C4C0E" w14:textId="77777777" w:rsidR="00A903F7" w:rsidRDefault="00A903F7" w:rsidP="00A903F7">
      <w:pPr>
        <w:rPr>
          <w:noProof/>
        </w:rPr>
      </w:pPr>
    </w:p>
    <w:p w14:paraId="214E686A" w14:textId="77777777" w:rsidR="00A903F7" w:rsidRPr="002A0204" w:rsidRDefault="00A903F7" w:rsidP="00A903F7">
      <w:pPr>
        <w:rPr>
          <w:noProof/>
        </w:rPr>
      </w:pPr>
    </w:p>
    <w:p w14:paraId="58086E3E" w14:textId="77777777" w:rsidR="00D30A70" w:rsidRPr="009E0DE1" w:rsidRDefault="00D30A70" w:rsidP="00D30A70">
      <w:pPr>
        <w:pStyle w:val="3"/>
      </w:pPr>
      <w:bookmarkStart w:id="4" w:name="_Toc20149971"/>
      <w:bookmarkStart w:id="5" w:name="_Toc27846770"/>
      <w:bookmarkStart w:id="6" w:name="_Toc36187901"/>
      <w:bookmarkStart w:id="7" w:name="_Toc45183805"/>
      <w:bookmarkStart w:id="8" w:name="_Toc47342647"/>
      <w:bookmarkStart w:id="9" w:name="_Toc51769348"/>
      <w:bookmarkStart w:id="10" w:name="_Toc59095700"/>
      <w:r w:rsidRPr="009E0DE1">
        <w:t>5.17.2</w:t>
      </w:r>
      <w:r w:rsidRPr="009E0DE1">
        <w:tab/>
        <w:t>Interworking with EPC</w:t>
      </w:r>
      <w:bookmarkEnd w:id="4"/>
      <w:bookmarkEnd w:id="5"/>
      <w:bookmarkEnd w:id="6"/>
      <w:bookmarkEnd w:id="7"/>
      <w:bookmarkEnd w:id="8"/>
      <w:bookmarkEnd w:id="9"/>
      <w:bookmarkEnd w:id="10"/>
    </w:p>
    <w:p w14:paraId="567A2DA8" w14:textId="77777777" w:rsidR="00D30A70" w:rsidRPr="009E0DE1" w:rsidRDefault="00D30A70" w:rsidP="00D30A70">
      <w:pPr>
        <w:pStyle w:val="4"/>
      </w:pPr>
      <w:bookmarkStart w:id="11" w:name="_Toc20149972"/>
      <w:bookmarkStart w:id="12" w:name="_Toc27846771"/>
      <w:bookmarkStart w:id="13" w:name="_Toc36187902"/>
      <w:bookmarkStart w:id="14" w:name="_Toc45183806"/>
      <w:bookmarkStart w:id="15" w:name="_Toc47342648"/>
      <w:bookmarkStart w:id="16" w:name="_Toc51769349"/>
      <w:bookmarkStart w:id="17" w:name="_Toc59095701"/>
      <w:r w:rsidRPr="009E0DE1">
        <w:t>5.17.2.1</w:t>
      </w:r>
      <w:r w:rsidRPr="009E0DE1">
        <w:tab/>
        <w:t>General</w:t>
      </w:r>
      <w:bookmarkEnd w:id="11"/>
      <w:bookmarkEnd w:id="12"/>
      <w:bookmarkEnd w:id="13"/>
      <w:bookmarkEnd w:id="14"/>
      <w:bookmarkEnd w:id="15"/>
      <w:bookmarkEnd w:id="16"/>
      <w:bookmarkEnd w:id="17"/>
    </w:p>
    <w:p w14:paraId="28366232" w14:textId="77777777" w:rsidR="00D30A70" w:rsidRPr="009E0DE1" w:rsidRDefault="00D30A70" w:rsidP="00D30A70">
      <w:r w:rsidRPr="009E0DE1">
        <w:t>Interworking with EPC in this clause refers to mobility procedures between 5GC and EPC/E-UTRAN, except for clause 5.17.2.4.</w:t>
      </w:r>
      <w:r>
        <w:t xml:space="preserve"> Network slicing aspects for EPS Interworking are specified in clause 5.15.7</w:t>
      </w:r>
    </w:p>
    <w:p w14:paraId="4961DBAD" w14:textId="77777777" w:rsidR="00D30A70" w:rsidRPr="009E0DE1" w:rsidRDefault="00D30A70" w:rsidP="00D30A70">
      <w:r w:rsidRPr="009E0DE1">
        <w:t>In order to interwork with EPC, the UE that supports both 5GC and EPC NAS can operate in single-registration mode or dual-registration mode:</w:t>
      </w:r>
    </w:p>
    <w:p w14:paraId="4A354893" w14:textId="77777777" w:rsidR="00D30A70" w:rsidRPr="009E0DE1" w:rsidRDefault="00D30A70" w:rsidP="00D30A70">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792E093D" w14:textId="77777777" w:rsidR="00D30A70" w:rsidRPr="009E0DE1" w:rsidRDefault="00D30A70" w:rsidP="00D30A70">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76256131" w14:textId="77777777" w:rsidR="00D30A70" w:rsidRPr="009E0DE1" w:rsidRDefault="00D30A70" w:rsidP="00D30A70">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130E94B5" w14:textId="77777777" w:rsidR="00D30A70" w:rsidRPr="009E0DE1" w:rsidRDefault="00D30A70" w:rsidP="00D30A70">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316B99A1" w14:textId="77777777" w:rsidR="00D30A70" w:rsidRDefault="00D30A70" w:rsidP="00D30A70">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07F17FF9" w14:textId="77777777" w:rsidR="00D30A70" w:rsidRDefault="00D30A70" w:rsidP="00D30A70">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56C715B3" w14:textId="77777777" w:rsidR="00D30A70" w:rsidRPr="009E0DE1" w:rsidRDefault="00D30A70" w:rsidP="00D30A70">
      <w:r w:rsidRPr="009E0DE1">
        <w:t>The support of single registration mode is mandatory for UEs that support both 5GC and EPC NAS.</w:t>
      </w:r>
    </w:p>
    <w:p w14:paraId="2E984E3E" w14:textId="77777777" w:rsidR="00D30A70" w:rsidRPr="009E0DE1" w:rsidRDefault="00D30A70" w:rsidP="00D30A70">
      <w:r w:rsidRPr="009E0DE1">
        <w:t>During E-UTRAN Initial Attach, UE supporting both 5GC and EPC NAS shall indicate its support of 5G NAS in UE Network Capability described in clause </w:t>
      </w:r>
      <w:ins w:id="18" w:author="Ericsson" w:date="2021-04-05T16:47:00Z">
        <w:r w:rsidR="002A0204" w:rsidRPr="008B191E">
          <w:t>4.11.1.5.2</w:t>
        </w:r>
      </w:ins>
      <w:del w:id="19" w:author="zte-1" w:date="2021-04-06T20:17:00Z">
        <w:r w:rsidRPr="009E0DE1" w:rsidDel="002A0204">
          <w:delText>5.11.3</w:delText>
        </w:r>
      </w:del>
      <w:r w:rsidRPr="009E0DE1">
        <w:t xml:space="preserve"> of TS</w:t>
      </w:r>
      <w:r>
        <w:t> </w:t>
      </w:r>
      <w:del w:id="20" w:author="zte-1" w:date="2021-04-06T20:17:00Z">
        <w:r w:rsidRPr="009E0DE1" w:rsidDel="002A0204">
          <w:delText>23.401</w:delText>
        </w:r>
      </w:del>
      <w:ins w:id="21" w:author="Ericsson" w:date="2021-04-05T16:48:00Z">
        <w:r w:rsidR="002A0204" w:rsidRPr="008B191E">
          <w:t>23.</w:t>
        </w:r>
      </w:ins>
      <w:ins w:id="22" w:author="Ericsson" w:date="2021-04-05T16:47:00Z">
        <w:r w:rsidR="002A0204" w:rsidRPr="008B191E">
          <w:t>502</w:t>
        </w:r>
      </w:ins>
      <w:r>
        <w:t> </w:t>
      </w:r>
      <w:r w:rsidRPr="009E0DE1">
        <w:t>[</w:t>
      </w:r>
      <w:ins w:id="23" w:author="zte-1" w:date="2021-04-06T20:18:00Z">
        <w:r w:rsidR="002A0204">
          <w:t>3</w:t>
        </w:r>
      </w:ins>
      <w:del w:id="24" w:author="zte-1" w:date="2021-04-06T20:18:00Z">
        <w:r w:rsidRPr="009E0DE1" w:rsidDel="002A0204">
          <w:delText>26</w:delText>
        </w:r>
      </w:del>
      <w:r w:rsidRPr="009E0DE1">
        <w:t>].</w:t>
      </w:r>
    </w:p>
    <w:p w14:paraId="23FE6EAD" w14:textId="77777777" w:rsidR="00D30A70" w:rsidRPr="009E0DE1" w:rsidRDefault="00D30A70" w:rsidP="00D30A70">
      <w:r w:rsidRPr="009E0DE1">
        <w:t>During</w:t>
      </w:r>
      <w:r w:rsidRPr="009E0DE1">
        <w:rPr>
          <w:rFonts w:eastAsia="MS Mincho"/>
        </w:rPr>
        <w:t xml:space="preserve"> registration to 5GC,</w:t>
      </w:r>
      <w:r w:rsidRPr="009E0DE1">
        <w:t xml:space="preserve"> UE supporting both 5GC and EPC NAS shall indicate its support of EPC NAS.</w:t>
      </w:r>
    </w:p>
    <w:p w14:paraId="72E8A7A1" w14:textId="77777777" w:rsidR="00D30A70" w:rsidRPr="009E0DE1" w:rsidRDefault="00D30A70" w:rsidP="00D30A70">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6273C1F3" w14:textId="77777777" w:rsidR="002A0204" w:rsidRDefault="002A0204" w:rsidP="002A0204">
      <w:pPr>
        <w:rPr>
          <w:ins w:id="25" w:author="zte-1" w:date="2021-04-06T20:22:00Z"/>
        </w:rPr>
      </w:pPr>
      <w:ins w:id="26" w:author="zte-1" w:date="2021-04-06T20:22:00Z">
        <w:r w:rsidRPr="008B191E">
          <w:t xml:space="preserve">If the UE supports 5GC NAS, at PDN connection establishment in EPC, the UE allocates a PDU Session ID and sends it to the SMF+PGW-C via PCO, </w:t>
        </w:r>
        <w:r w:rsidRPr="008B191E" w:rsidDel="00EA1513">
          <w:t xml:space="preserve">regardless of </w:t>
        </w:r>
        <w:r w:rsidRPr="008B191E">
          <w:t>whether N1 mode is enabled or disabled in the UE.</w:t>
        </w:r>
      </w:ins>
    </w:p>
    <w:p w14:paraId="0DE467DD" w14:textId="77777777" w:rsidR="002A0204" w:rsidRDefault="002A0204" w:rsidP="002A0204">
      <w:pPr>
        <w:pStyle w:val="NO"/>
        <w:rPr>
          <w:ins w:id="27" w:author="Ericsson" w:date="2021-04-05T16:55:00Z"/>
          <w:lang w:eastAsia="zh-CN"/>
        </w:rPr>
      </w:pPr>
      <w:ins w:id="28" w:author="Ericsson" w:date="2021-04-05T16:57:00Z">
        <w:r w:rsidRPr="008B191E">
          <w:t>NOT</w:t>
        </w:r>
        <w:r w:rsidRPr="008B191E">
          <w:rPr>
            <w:lang w:eastAsia="zh-CN"/>
          </w:rPr>
          <w:t>E 4:</w:t>
        </w:r>
        <w:r w:rsidRPr="008B191E">
          <w:rPr>
            <w:lang w:eastAsia="zh-CN"/>
          </w:rPr>
          <w:tab/>
          <w:t xml:space="preserve">UE providing PDU Session </w:t>
        </w:r>
      </w:ins>
      <w:ins w:id="29" w:author="Ericsson" w:date="2021-04-05T16:59:00Z">
        <w:r w:rsidRPr="008B191E">
          <w:rPr>
            <w:lang w:eastAsia="zh-CN"/>
          </w:rPr>
          <w:t>ID</w:t>
        </w:r>
      </w:ins>
      <w:ins w:id="30" w:author="Ericsson" w:date="2021-04-05T17:05:00Z">
        <w:r w:rsidRPr="008B191E">
          <w:rPr>
            <w:lang w:eastAsia="zh-CN"/>
          </w:rPr>
          <w:t xml:space="preserve"> to SMF+PGW-C</w:t>
        </w:r>
      </w:ins>
      <w:ins w:id="31" w:author="Ericsson" w:date="2021-04-05T16:59:00Z">
        <w:r w:rsidRPr="008B191E">
          <w:rPr>
            <w:lang w:eastAsia="zh-CN"/>
          </w:rPr>
          <w:t xml:space="preserve"> even </w:t>
        </w:r>
      </w:ins>
      <w:ins w:id="32" w:author="QC_9" w:date="2021-04-06T10:22:00Z">
        <w:r w:rsidRPr="008B191E">
          <w:rPr>
            <w:lang w:eastAsia="zh-CN"/>
          </w:rPr>
          <w:t>when</w:t>
        </w:r>
      </w:ins>
      <w:ins w:id="33" w:author="Ericsson" w:date="2021-04-05T17:00:00Z">
        <w:r w:rsidRPr="008B191E">
          <w:rPr>
            <w:lang w:eastAsia="zh-CN"/>
          </w:rPr>
          <w:t xml:space="preserve"> </w:t>
        </w:r>
      </w:ins>
      <w:ins w:id="34" w:author="QC_9" w:date="2021-04-06T10:22:00Z">
        <w:r w:rsidRPr="008B191E">
          <w:rPr>
            <w:lang w:eastAsia="zh-CN"/>
          </w:rPr>
          <w:t xml:space="preserve">N1 mode is </w:t>
        </w:r>
      </w:ins>
      <w:ins w:id="35" w:author="Ericsson" w:date="2021-04-05T16:59:00Z">
        <w:r w:rsidRPr="008B191E">
          <w:rPr>
            <w:lang w:eastAsia="zh-CN"/>
          </w:rPr>
          <w:t xml:space="preserve">disabled </w:t>
        </w:r>
      </w:ins>
      <w:ins w:id="36" w:author="Ericsson" w:date="2021-04-05T17:04:00Z">
        <w:r w:rsidRPr="008B191E">
          <w:rPr>
            <w:lang w:eastAsia="zh-CN"/>
          </w:rPr>
          <w:t>allow</w:t>
        </w:r>
      </w:ins>
      <w:ins w:id="37" w:author="QC_9" w:date="2021-04-06T10:23:00Z">
        <w:r w:rsidRPr="008B191E">
          <w:rPr>
            <w:lang w:eastAsia="zh-CN"/>
          </w:rPr>
          <w:t>s for</w:t>
        </w:r>
      </w:ins>
      <w:ins w:id="38" w:author="Ericsson" w:date="2021-04-05T17:04:00Z">
        <w:r w:rsidRPr="008B191E">
          <w:rPr>
            <w:lang w:eastAsia="zh-CN"/>
          </w:rPr>
          <w:t xml:space="preserve"> IP add</w:t>
        </w:r>
      </w:ins>
      <w:ins w:id="39" w:author="Ericsson" w:date="2021-04-05T17:03:00Z">
        <w:r w:rsidRPr="008B191E">
          <w:rPr>
            <w:lang w:eastAsia="zh-CN"/>
          </w:rPr>
          <w:t xml:space="preserve">ress preservation </w:t>
        </w:r>
      </w:ins>
      <w:ins w:id="40" w:author="QC_9" w:date="2021-04-06T10:23:00Z">
        <w:r w:rsidRPr="008B191E">
          <w:rPr>
            <w:lang w:eastAsia="zh-CN"/>
          </w:rPr>
          <w:t>during</w:t>
        </w:r>
      </w:ins>
      <w:ins w:id="41" w:author="zte-1" w:date="2021-04-06T20:21:00Z">
        <w:r>
          <w:rPr>
            <w:lang w:eastAsia="zh-CN"/>
          </w:rPr>
          <w:t xml:space="preserve"> </w:t>
        </w:r>
      </w:ins>
      <w:ins w:id="42" w:author="Ericsson" w:date="2021-04-05T17:01:00Z">
        <w:r w:rsidRPr="008B191E">
          <w:rPr>
            <w:lang w:eastAsia="zh-CN"/>
          </w:rPr>
          <w:t>EP</w:t>
        </w:r>
      </w:ins>
      <w:ins w:id="43" w:author="Ericsson" w:date="2021-04-05T17:02:00Z">
        <w:r w:rsidRPr="008B191E">
          <w:rPr>
            <w:lang w:eastAsia="zh-CN"/>
          </w:rPr>
          <w:t>C</w:t>
        </w:r>
      </w:ins>
      <w:ins w:id="44" w:author="Ericsson" w:date="2021-04-05T17:01:00Z">
        <w:r w:rsidRPr="008B191E">
          <w:rPr>
            <w:lang w:eastAsia="zh-CN"/>
          </w:rPr>
          <w:t xml:space="preserve"> to 5G</w:t>
        </w:r>
      </w:ins>
      <w:ins w:id="45" w:author="Ericsson" w:date="2021-04-05T17:02:00Z">
        <w:r w:rsidRPr="008B191E">
          <w:rPr>
            <w:lang w:eastAsia="zh-CN"/>
          </w:rPr>
          <w:t>C</w:t>
        </w:r>
      </w:ins>
      <w:ins w:id="46" w:author="Ericsson" w:date="2021-04-05T17:03:00Z">
        <w:r w:rsidRPr="008B191E">
          <w:rPr>
            <w:lang w:eastAsia="zh-CN"/>
          </w:rPr>
          <w:t xml:space="preserve"> mobility</w:t>
        </w:r>
      </w:ins>
      <w:ins w:id="47" w:author="Ericsson" w:date="2021-04-05T17:02:00Z">
        <w:r w:rsidRPr="008B191E">
          <w:rPr>
            <w:lang w:eastAsia="zh-CN"/>
          </w:rPr>
          <w:t xml:space="preserve"> </w:t>
        </w:r>
      </w:ins>
      <w:ins w:id="48" w:author="QC_9" w:date="2021-04-06T10:24:00Z">
        <w:r w:rsidRPr="008B191E">
          <w:rPr>
            <w:lang w:eastAsia="zh-CN"/>
          </w:rPr>
          <w:t>once</w:t>
        </w:r>
      </w:ins>
      <w:ins w:id="49" w:author="QC_9" w:date="2021-04-06T10:23:00Z">
        <w:r w:rsidRPr="008B191E">
          <w:rPr>
            <w:lang w:eastAsia="zh-CN"/>
          </w:rPr>
          <w:t xml:space="preserve"> </w:t>
        </w:r>
      </w:ins>
      <w:ins w:id="50" w:author="QC_9" w:date="2021-04-06T10:24:00Z">
        <w:r w:rsidRPr="008B191E">
          <w:rPr>
            <w:lang w:eastAsia="zh-CN"/>
          </w:rPr>
          <w:t>the</w:t>
        </w:r>
      </w:ins>
      <w:ins w:id="51" w:author="Ericsson" w:date="2021-04-05T17:01:00Z">
        <w:r w:rsidRPr="008B191E">
          <w:rPr>
            <w:lang w:eastAsia="zh-CN"/>
          </w:rPr>
          <w:t xml:space="preserve"> UE re-enables </w:t>
        </w:r>
      </w:ins>
      <w:ins w:id="52" w:author="QC_9" w:date="2021-04-06T10:22:00Z">
        <w:r w:rsidRPr="008B191E">
          <w:rPr>
            <w:lang w:eastAsia="zh-CN"/>
          </w:rPr>
          <w:t>N1 mode</w:t>
        </w:r>
      </w:ins>
      <w:ins w:id="53" w:author="Ericsson" w:date="2021-04-05T16:57:00Z">
        <w:r w:rsidRPr="008B191E">
          <w:rPr>
            <w:lang w:eastAsia="zh-CN"/>
          </w:rPr>
          <w:t>.</w:t>
        </w:r>
      </w:ins>
    </w:p>
    <w:p w14:paraId="0E7141EF" w14:textId="77777777" w:rsidR="00D30A70" w:rsidRPr="009E0DE1" w:rsidRDefault="00D30A70" w:rsidP="00D30A70">
      <w:pPr>
        <w:rPr>
          <w:lang w:eastAsia="zh-CN"/>
        </w:rPr>
      </w:pPr>
      <w:r>
        <w:rPr>
          <w:lang w:eastAsia="zh-CN"/>
        </w:rPr>
        <w:lastRenderedPageBreak/>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29FB2D97" w14:textId="77777777" w:rsidR="00D30A70" w:rsidRDefault="00D30A70" w:rsidP="00D30A70">
      <w:pPr>
        <w:rPr>
          <w:lang w:eastAsia="zh-CN"/>
        </w:rPr>
      </w:pPr>
      <w:r>
        <w:rPr>
          <w:lang w:eastAsia="zh-CN"/>
        </w:rPr>
        <w:t>PDN type "non-IP" is transferred to 5GS as "Unstructured" PDU Session type if it is successfully transferred.</w:t>
      </w:r>
    </w:p>
    <w:p w14:paraId="2410C370" w14:textId="77777777" w:rsidR="00D30A70" w:rsidRPr="009E0DE1" w:rsidRDefault="00D30A70" w:rsidP="00D30A70">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32266167" w14:textId="77777777" w:rsidR="00D30A70" w:rsidRDefault="00D30A70" w:rsidP="00D30A70">
      <w:r>
        <w:t>MTU size consideration for PDU Sessions and PDN Connections towards a SMF+PGW-C follows the requirements in clause 5.6.10.4.</w:t>
      </w:r>
    </w:p>
    <w:p w14:paraId="05736B5D" w14:textId="77777777" w:rsidR="00D30A70" w:rsidRPr="009E0DE1" w:rsidRDefault="00D30A70" w:rsidP="00D30A70">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7EA7214" w14:textId="77777777" w:rsidR="00D30A70" w:rsidRDefault="00D30A70" w:rsidP="00D30A70">
      <w:pPr>
        <w:rPr>
          <w:lang w:eastAsia="zh-CN"/>
        </w:rPr>
      </w:pPr>
      <w:r>
        <w:rPr>
          <w:lang w:eastAsia="zh-CN"/>
        </w:rPr>
        <w:t>If the network does not support interworking with EPC, network shall not indicate support for "interworking without N26" to the UE.</w:t>
      </w:r>
    </w:p>
    <w:p w14:paraId="382731F2" w14:textId="77777777" w:rsidR="00D30A70" w:rsidRPr="00EC6375" w:rsidRDefault="00D30A70" w:rsidP="00D30A70">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52B3F218" w14:textId="77777777" w:rsidR="00D30A70" w:rsidRPr="00EC6375" w:rsidRDefault="00D30A70" w:rsidP="00D30A70">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5C5B731C" w14:textId="77777777" w:rsidR="00D30A70" w:rsidRPr="00EC6375" w:rsidRDefault="00D30A70" w:rsidP="00D30A70">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3B5BE4B2" w14:textId="77777777" w:rsidR="00D30A70" w:rsidRPr="00EC6375" w:rsidRDefault="00D30A70" w:rsidP="00D30A70">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4F614D3D" w14:textId="77777777" w:rsidR="00D30A70" w:rsidRPr="00EC6375" w:rsidRDefault="00D30A70" w:rsidP="00D30A70">
      <w:pPr>
        <w:rPr>
          <w:lang w:eastAsia="zh-CN"/>
        </w:rPr>
      </w:pPr>
      <w:r w:rsidRPr="00EC6375">
        <w:rPr>
          <w:lang w:eastAsia="zh-CN"/>
        </w:rPr>
        <w:t>For interworking with N26 interface</w:t>
      </w:r>
      <w:r w:rsidRPr="00EC6375">
        <w:rPr>
          <w:rFonts w:hint="eastAsia"/>
          <w:lang w:eastAsia="zh-CN"/>
        </w:rPr>
        <w:t>:</w:t>
      </w:r>
    </w:p>
    <w:p w14:paraId="62DD0F6D" w14:textId="77777777" w:rsidR="00D30A70" w:rsidRPr="00EC6375" w:rsidRDefault="00D30A70" w:rsidP="00D30A70">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5A5A283" w14:textId="77777777" w:rsidR="00D30A70" w:rsidRPr="00EC6375" w:rsidRDefault="00D30A70" w:rsidP="00D30A70">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4E58543B" w14:textId="77777777" w:rsidR="00D30A70" w:rsidRPr="00EC6375" w:rsidRDefault="00D30A70" w:rsidP="00D30A70">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2DA430B4" w14:textId="77777777" w:rsidR="00D30A70" w:rsidRPr="00EC6375" w:rsidRDefault="00D30A70" w:rsidP="00D30A70">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0EED37FE" w14:textId="77777777" w:rsidR="00D30A70" w:rsidRPr="00EC6375" w:rsidRDefault="00D30A70" w:rsidP="00D30A70">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D89D381" w14:textId="77777777" w:rsidR="00D30A70" w:rsidRPr="009E0DE1" w:rsidRDefault="00D30A70" w:rsidP="00D30A70">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6B83D999" w14:textId="77777777" w:rsidR="00D30A70" w:rsidRPr="009E0DE1" w:rsidRDefault="00D30A70" w:rsidP="00D30A70">
      <w:pPr>
        <w:rPr>
          <w:lang w:eastAsia="zh-CN"/>
        </w:rPr>
      </w:pPr>
      <w:r w:rsidRPr="009E0DE1">
        <w:rPr>
          <w:lang w:eastAsia="zh-CN"/>
        </w:rPr>
        <w:lastRenderedPageBreak/>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3C3FA557" w14:textId="77777777" w:rsidR="00D30A70" w:rsidRPr="009E0DE1" w:rsidRDefault="00D30A70" w:rsidP="00D30A70">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70B6BDAA" w14:textId="77777777" w:rsidR="00D30A70" w:rsidRPr="009E0DE1" w:rsidRDefault="00D30A70" w:rsidP="00D30A70">
      <w:pPr>
        <w:pStyle w:val="NO"/>
        <w:rPr>
          <w:lang w:eastAsia="zh-CN"/>
        </w:rPr>
      </w:pPr>
      <w:r w:rsidRPr="009E0DE1">
        <w:rPr>
          <w:lang w:eastAsia="zh-CN"/>
        </w:rPr>
        <w:t>NOTE </w:t>
      </w:r>
      <w:ins w:id="54" w:author="zte-1" w:date="2021-04-06T20:22:00Z">
        <w:r w:rsidR="002A0204">
          <w:rPr>
            <w:lang w:eastAsia="zh-CN"/>
          </w:rPr>
          <w:t>5</w:t>
        </w:r>
      </w:ins>
      <w:del w:id="55" w:author="zte-1" w:date="2021-04-06T20:22:00Z">
        <w:r w:rsidDel="002A0204">
          <w:rPr>
            <w:lang w:eastAsia="zh-CN"/>
          </w:rPr>
          <w:delText>4</w:delText>
        </w:r>
      </w:del>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2D971267" w14:textId="77777777" w:rsidR="00D30A70" w:rsidRPr="009E0DE1" w:rsidRDefault="00D30A70" w:rsidP="00D30A70">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17A9C5C6" w14:textId="77777777" w:rsidR="00D30A70" w:rsidRPr="009E0DE1" w:rsidRDefault="00D30A70" w:rsidP="00D30A70">
      <w:pPr>
        <w:pStyle w:val="NO"/>
        <w:rPr>
          <w:lang w:eastAsia="zh-CN"/>
        </w:rPr>
      </w:pPr>
      <w:r w:rsidRPr="009E0DE1">
        <w:rPr>
          <w:lang w:eastAsia="zh-CN"/>
        </w:rPr>
        <w:t>NOTE </w:t>
      </w:r>
      <w:ins w:id="56" w:author="zte-1" w:date="2021-04-06T20:22:00Z">
        <w:r w:rsidR="002A0204">
          <w:rPr>
            <w:lang w:eastAsia="zh-CN"/>
          </w:rPr>
          <w:t>6</w:t>
        </w:r>
      </w:ins>
      <w:del w:id="57" w:author="zte-1" w:date="2021-04-06T20:22:00Z">
        <w:r w:rsidDel="002A0204">
          <w:rPr>
            <w:lang w:eastAsia="zh-CN"/>
          </w:rPr>
          <w:delText>5</w:delText>
        </w:r>
      </w:del>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714F3ED" w14:textId="77777777" w:rsidR="00D30A70" w:rsidRPr="001B1839" w:rsidRDefault="00D30A70" w:rsidP="00D30A70">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9DEB160" w14:textId="77777777" w:rsidR="00D30A70" w:rsidRDefault="00D30A70" w:rsidP="00D30A70">
      <w:pPr>
        <w:rPr>
          <w:lang w:eastAsia="zh-CN"/>
        </w:rPr>
      </w:pPr>
      <w:r>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5F478764" w14:textId="77777777" w:rsidR="00D30A70" w:rsidRDefault="00D30A70" w:rsidP="00D30A70">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5621E729" w14:textId="77777777" w:rsidR="00D30A70" w:rsidRDefault="00D30A70" w:rsidP="00D30A70">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6DADF5F2" w14:textId="77777777" w:rsidR="00D30A70" w:rsidRDefault="00D30A70" w:rsidP="00D30A70">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45C12DE3" w14:textId="77777777" w:rsidR="00D30A70" w:rsidRDefault="00D30A70" w:rsidP="00D30A70">
      <w:pPr>
        <w:pStyle w:val="NO"/>
        <w:rPr>
          <w:lang w:eastAsia="zh-CN"/>
        </w:rPr>
      </w:pPr>
      <w:r>
        <w:rPr>
          <w:lang w:eastAsia="zh-CN"/>
        </w:rPr>
        <w:t>NOTE </w:t>
      </w:r>
      <w:ins w:id="58" w:author="zte-1" w:date="2021-04-06T20:22:00Z">
        <w:r w:rsidR="002A0204">
          <w:rPr>
            <w:lang w:eastAsia="zh-CN"/>
          </w:rPr>
          <w:t>7</w:t>
        </w:r>
      </w:ins>
      <w:del w:id="59" w:author="zte-1" w:date="2021-04-06T20:22:00Z">
        <w:r w:rsidDel="002A0204">
          <w:rPr>
            <w:lang w:eastAsia="zh-CN"/>
          </w:rPr>
          <w:delText>6</w:delText>
        </w:r>
      </w:del>
      <w:r>
        <w:rPr>
          <w:lang w:eastAsia="zh-CN"/>
        </w:rPr>
        <w:t>:</w:t>
      </w:r>
      <w:r>
        <w:rPr>
          <w:lang w:eastAsia="zh-CN"/>
        </w:rPr>
        <w:tab/>
        <w:t>If the APN Rate Control Status is provided to a PGW-U+UPF it is not used for Small Data Rate Control while the UE is connected to 5GC, it is only used as the APN Rate Control Status if the UE moves to EPC.</w:t>
      </w:r>
    </w:p>
    <w:p w14:paraId="1F0A49BD" w14:textId="77777777" w:rsidR="00D30A70" w:rsidRDefault="00D30A70" w:rsidP="00D30A70">
      <w:pPr>
        <w:pStyle w:val="NO"/>
        <w:rPr>
          <w:lang w:eastAsia="zh-CN"/>
        </w:rPr>
      </w:pPr>
      <w:r>
        <w:rPr>
          <w:lang w:eastAsia="zh-CN"/>
        </w:rPr>
        <w:t>NOTE </w:t>
      </w:r>
      <w:ins w:id="60" w:author="zte-1" w:date="2021-04-06T20:22:00Z">
        <w:r w:rsidR="002A0204">
          <w:rPr>
            <w:lang w:eastAsia="zh-CN"/>
          </w:rPr>
          <w:t>8</w:t>
        </w:r>
      </w:ins>
      <w:del w:id="61" w:author="zte-1" w:date="2021-04-06T20:22:00Z">
        <w:r w:rsidDel="002A0204">
          <w:rPr>
            <w:lang w:eastAsia="zh-CN"/>
          </w:rPr>
          <w:delText>7</w:delText>
        </w:r>
      </w:del>
      <w:r>
        <w:rPr>
          <w:lang w:eastAsia="zh-CN"/>
        </w:rPr>
        <w:t>:</w:t>
      </w:r>
      <w:r>
        <w:rPr>
          <w:lang w:eastAsia="zh-CN"/>
        </w:rPr>
        <w:tab/>
        <w:t>Encoding of APN and DNN specified in TS 23.003 [19] allows the comparison of EPS APN and 5GS DNN.</w:t>
      </w:r>
    </w:p>
    <w:p w14:paraId="68BB9D31" w14:textId="77777777" w:rsidR="00D30A70" w:rsidRDefault="00D30A70" w:rsidP="00D30A70">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008A5039" w14:textId="77777777" w:rsidR="00D30A70" w:rsidRDefault="00D30A70" w:rsidP="00D30A70">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55345201" w14:textId="77777777" w:rsidR="00D30A70" w:rsidRDefault="00D30A70" w:rsidP="00D30A70">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533ACC27" w14:textId="77777777" w:rsidR="00D30A70" w:rsidRPr="00D30A70" w:rsidRDefault="00D30A70" w:rsidP="00A903F7">
      <w:pPr>
        <w:rPr>
          <w:noProof/>
        </w:rPr>
      </w:pPr>
    </w:p>
    <w:p w14:paraId="11B6C6AB" w14:textId="77777777" w:rsidR="00D30A70" w:rsidRPr="002800F7" w:rsidRDefault="00D30A70" w:rsidP="00D30A7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BF04113" w14:textId="77777777" w:rsidR="00D30A70" w:rsidRDefault="00D30A70" w:rsidP="00A903F7">
      <w:pPr>
        <w:rPr>
          <w:noProof/>
        </w:rPr>
      </w:pPr>
    </w:p>
    <w:p w14:paraId="3AFD3D29" w14:textId="77777777" w:rsidR="00D30A70" w:rsidRDefault="00D30A70" w:rsidP="00A903F7">
      <w:pPr>
        <w:rPr>
          <w:noProof/>
        </w:rPr>
      </w:pPr>
    </w:p>
    <w:p w14:paraId="20201DC5" w14:textId="77777777" w:rsidR="00D30A70" w:rsidRDefault="00D30A70" w:rsidP="00A903F7">
      <w:pPr>
        <w:rPr>
          <w:noProof/>
        </w:rPr>
      </w:pPr>
    </w:p>
    <w:p w14:paraId="0B22DA2C" w14:textId="77777777" w:rsidR="00C61D51" w:rsidRPr="009E0DE1" w:rsidRDefault="00C61D51" w:rsidP="00C61D51">
      <w:pPr>
        <w:pStyle w:val="4"/>
        <w:rPr>
          <w:lang w:eastAsia="zh-CN"/>
        </w:rPr>
      </w:pPr>
      <w:bookmarkStart w:id="62" w:name="_Toc27846772"/>
      <w:bookmarkStart w:id="63" w:name="_Toc36187903"/>
      <w:bookmarkStart w:id="64" w:name="_Toc45183807"/>
      <w:bookmarkStart w:id="65" w:name="_Toc47342649"/>
      <w:bookmarkStart w:id="66" w:name="_Toc51769350"/>
      <w:bookmarkStart w:id="67" w:name="_Toc59095702"/>
      <w:r w:rsidRPr="009E0DE1">
        <w:rPr>
          <w:lang w:eastAsia="zh-CN"/>
        </w:rPr>
        <w:t>5.17.2.2</w:t>
      </w:r>
      <w:r w:rsidRPr="009E0DE1">
        <w:rPr>
          <w:lang w:eastAsia="zh-CN"/>
        </w:rPr>
        <w:tab/>
        <w:t>Interworking Procedures with N26 interface</w:t>
      </w:r>
      <w:bookmarkEnd w:id="62"/>
      <w:bookmarkEnd w:id="63"/>
      <w:bookmarkEnd w:id="64"/>
      <w:bookmarkEnd w:id="65"/>
      <w:bookmarkEnd w:id="66"/>
      <w:bookmarkEnd w:id="67"/>
    </w:p>
    <w:p w14:paraId="53188806" w14:textId="77777777" w:rsidR="00C61D51" w:rsidRPr="009E0DE1" w:rsidRDefault="00C61D51" w:rsidP="00C61D51">
      <w:pPr>
        <w:pStyle w:val="5"/>
        <w:rPr>
          <w:lang w:eastAsia="zh-CN"/>
        </w:rPr>
      </w:pPr>
      <w:bookmarkStart w:id="68" w:name="_Toc20149974"/>
      <w:bookmarkStart w:id="69" w:name="_Toc27846773"/>
      <w:bookmarkStart w:id="70" w:name="_Toc36187904"/>
      <w:bookmarkStart w:id="71" w:name="_Toc45183808"/>
      <w:bookmarkStart w:id="72" w:name="_Toc47342650"/>
      <w:bookmarkStart w:id="73" w:name="_Toc51769351"/>
      <w:bookmarkStart w:id="74" w:name="_Toc59095703"/>
      <w:r w:rsidRPr="009E0DE1">
        <w:rPr>
          <w:lang w:eastAsia="zh-CN"/>
        </w:rPr>
        <w:t>5.17.2.2.1</w:t>
      </w:r>
      <w:r w:rsidRPr="009E0DE1">
        <w:rPr>
          <w:lang w:eastAsia="zh-CN"/>
        </w:rPr>
        <w:tab/>
        <w:t>General</w:t>
      </w:r>
      <w:bookmarkEnd w:id="68"/>
      <w:bookmarkEnd w:id="69"/>
      <w:bookmarkEnd w:id="70"/>
      <w:bookmarkEnd w:id="71"/>
      <w:bookmarkEnd w:id="72"/>
      <w:bookmarkEnd w:id="73"/>
      <w:bookmarkEnd w:id="74"/>
    </w:p>
    <w:p w14:paraId="6F27374D" w14:textId="77777777" w:rsidR="00C61D51" w:rsidRPr="009E0DE1" w:rsidRDefault="00C61D51" w:rsidP="00C61D51">
      <w:r w:rsidRPr="009E0DE1">
        <w:t>Interworking procedures using the N26 interface, enables the exchange of MM and SM states between the source and target network.</w:t>
      </w:r>
      <w:r>
        <w:t xml:space="preserve"> The N26 interface may be either intra-PLMN or inter-PLMN (e.g. to enable inter-PLMN mobility).</w:t>
      </w:r>
      <w:r w:rsidRPr="009E0DE1">
        <w:t xml:space="preserve">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4E817F1B" w14:textId="77777777" w:rsidR="00C61D51" w:rsidRPr="009E0DE1" w:rsidRDefault="00C61D51" w:rsidP="00C61D51">
      <w:r w:rsidRPr="009E0DE1">
        <w:t>The support for N26 interface between AMF in 5GC and MME in EPC is required to enable seamless session continuity (e.g. for voice services) for inter-system change.</w:t>
      </w:r>
    </w:p>
    <w:p w14:paraId="58F60BA5" w14:textId="77777777" w:rsidR="00C61D51" w:rsidRPr="009E0DE1" w:rsidRDefault="00C61D51" w:rsidP="00C61D51">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The SMF can release the PDU Sessions that cannot be transferred as part of the handover or Idle mode mobility. However, whether the PDU Session is successfully moved to the target network is determined by target EPS.</w:t>
      </w:r>
    </w:p>
    <w:p w14:paraId="722994CD" w14:textId="77777777" w:rsidR="00C61D51" w:rsidRPr="009E0DE1" w:rsidRDefault="00C61D51" w:rsidP="00C61D51">
      <w:pPr>
        <w:rPr>
          <w:rFonts w:eastAsia="DengXian"/>
          <w:lang w:eastAsia="zh-CN"/>
        </w:rPr>
      </w:pPr>
      <w:r w:rsidRPr="009E0DE1">
        <w:rPr>
          <w:rFonts w:eastAsia="DengXian"/>
        </w:rPr>
        <w:t>Similarly,</w:t>
      </w:r>
      <w:r>
        <w:rPr>
          <w:rFonts w:eastAsia="DengXian"/>
        </w:rPr>
        <w:t xml:space="preserve">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w:t>
      </w:r>
      <w:ins w:id="75" w:author="zte-1" w:date="2021-04-02T11:19:00Z">
        <w:r w:rsidR="008F35E9">
          <w:rPr>
            <w:rFonts w:eastAsia="DengXian"/>
          </w:rPr>
          <w:t>If</w:t>
        </w:r>
      </w:ins>
      <w:ins w:id="76" w:author="zte-1" w:date="2021-04-02T11:12:00Z">
        <w:r w:rsidR="008F35E9">
          <w:rPr>
            <w:rFonts w:eastAsia="DengXian"/>
          </w:rPr>
          <w:t xml:space="preserve"> the </w:t>
        </w:r>
        <w:r w:rsidR="008F35E9" w:rsidRPr="008F35E9">
          <w:rPr>
            <w:rFonts w:eastAsia="DengXian"/>
          </w:rPr>
          <w:t xml:space="preserve">SMF+PGW-C receives the PDU session ID from UE via PCO and </w:t>
        </w:r>
      </w:ins>
      <w:ins w:id="77" w:author="zte-1" w:date="2021-04-02T11:19:00Z">
        <w:r w:rsidR="008F35E9">
          <w:rPr>
            <w:rFonts w:eastAsia="DengXian"/>
          </w:rPr>
          <w:t xml:space="preserve">know </w:t>
        </w:r>
      </w:ins>
      <w:ins w:id="78" w:author="zte-1" w:date="2021-04-02T11:17:00Z">
        <w:r w:rsidR="008F35E9" w:rsidRPr="008F35E9">
          <w:rPr>
            <w:rFonts w:eastAsia="DengXian"/>
          </w:rPr>
          <w:t>5GC is not restricted for the PDN connection by user subscription,</w:t>
        </w:r>
      </w:ins>
      <w:ins w:id="79" w:author="zte-1" w:date="2021-04-02T11:18:00Z">
        <w:r w:rsidR="008F35E9">
          <w:rPr>
            <w:rFonts w:eastAsia="DengXian"/>
          </w:rPr>
          <w:t xml:space="preserve"> the SMF+PGW-C sends the mapped Qos parameters to UE.</w:t>
        </w:r>
      </w:ins>
      <w:ins w:id="80" w:author="zte-1" w:date="2021-04-02T11:17:00Z">
        <w:r w:rsidR="008F35E9" w:rsidRPr="008F35E9">
          <w:rPr>
            <w:rFonts w:eastAsia="DengXian"/>
          </w:rPr>
          <w:t xml:space="preserve"> </w:t>
        </w:r>
      </w:ins>
      <w:r>
        <w:rPr>
          <w:rFonts w:eastAsia="DengXian"/>
        </w:rPr>
        <w:t>W</w:t>
      </w:r>
      <w:r w:rsidRPr="009E0DE1">
        <w:rPr>
          <w:rFonts w:eastAsia="DengXian"/>
        </w:rPr>
        <w:t xml:space="preserve">hen the UE moves from EPS to 5GS, for the case when the MME has selected P-GW+SMF even for PDN connections that cannot be relocated to the target 5GS, the P-GW+SMF determines which PDN Connections can be relocated to the target 5GS, e.g. based on capability of the deployed 5GS, subscription and operator policies for which PDN Connection, seamless session continuity should be supported etc. The </w:t>
      </w:r>
      <w:del w:id="81" w:author="zte-1" w:date="2021-04-06T20:26:00Z">
        <w:r w:rsidRPr="009E0DE1" w:rsidDel="002A0204">
          <w:rPr>
            <w:rFonts w:eastAsia="DengXian"/>
          </w:rPr>
          <w:delText>P-GW+</w:delText>
        </w:r>
      </w:del>
      <w:r w:rsidRPr="009E0DE1">
        <w:rPr>
          <w:rFonts w:eastAsia="DengXian"/>
        </w:rPr>
        <w:t>SMF</w:t>
      </w:r>
      <w:ins w:id="82" w:author="zte-1" w:date="2021-04-06T20:26:00Z">
        <w:r w:rsidR="002A0204">
          <w:rPr>
            <w:rFonts w:eastAsia="DengXian"/>
          </w:rPr>
          <w:t>+PGW-C</w:t>
        </w:r>
      </w:ins>
      <w:r w:rsidRPr="009E0DE1">
        <w:rPr>
          <w:rFonts w:eastAsia="DengXian"/>
        </w:rPr>
        <w:t xml:space="preserve"> and NG-RAN can reject the PDN Connections that cannot be transferred as part of the handover or Idle mode mobility.</w:t>
      </w:r>
    </w:p>
    <w:p w14:paraId="403E70D6" w14:textId="77777777" w:rsidR="00C61D51" w:rsidRDefault="00C61D51" w:rsidP="00C61D51">
      <w:pPr>
        <w:rPr>
          <w:ins w:id="83" w:author="zte-1" w:date="2021-04-06T20:24:00Z"/>
          <w:rFonts w:eastAsia="DengXian"/>
        </w:rPr>
      </w:pPr>
      <w:r>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367B9F07" w14:textId="77777777" w:rsidR="002A0204" w:rsidRPr="002A0204" w:rsidRDefault="002A0204" w:rsidP="002A0204">
      <w:pPr>
        <w:pStyle w:val="NO"/>
        <w:rPr>
          <w:rFonts w:eastAsia="DengXian"/>
        </w:rPr>
      </w:pPr>
      <w:ins w:id="84" w:author="Ericsson" w:date="2021-04-05T17:09:00Z">
        <w:r w:rsidRPr="008B191E">
          <w:rPr>
            <w:rFonts w:eastAsia="DengXian"/>
          </w:rPr>
          <w:t>NOTE 1:</w:t>
        </w:r>
        <w:r w:rsidRPr="008B191E">
          <w:rPr>
            <w:rFonts w:eastAsia="DengXian"/>
          </w:rPr>
          <w:tab/>
        </w:r>
      </w:ins>
      <w:ins w:id="85" w:author="Ericsson" w:date="2021-04-05T17:10:00Z">
        <w:r w:rsidRPr="008B191E">
          <w:rPr>
            <w:rFonts w:eastAsia="DengXian"/>
          </w:rPr>
          <w:t>For the case when the MME has selected standalone PGW for a PDN connection, if there is change of UE’s 5GC NAS capability</w:t>
        </w:r>
      </w:ins>
      <w:ins w:id="86" w:author="Ericsson" w:date="2021-04-05T17:11:00Z">
        <w:r w:rsidRPr="008B191E">
          <w:rPr>
            <w:rFonts w:eastAsia="DengXian"/>
          </w:rPr>
          <w:t xml:space="preserve"> </w:t>
        </w:r>
      </w:ins>
      <w:ins w:id="87" w:author="Ericsson" w:date="2021-04-05T17:10:00Z">
        <w:r w:rsidRPr="008B191E">
          <w:rPr>
            <w:rFonts w:eastAsia="DengXian"/>
          </w:rPr>
          <w:t>MME</w:t>
        </w:r>
      </w:ins>
      <w:ins w:id="88" w:author="Ericsson" w:date="2021-04-05T17:11:00Z">
        <w:r w:rsidRPr="008B191E">
          <w:rPr>
            <w:rFonts w:eastAsia="DengXian"/>
          </w:rPr>
          <w:t xml:space="preserve"> from “disabled” to “enabled”, the MME can initiate P</w:t>
        </w:r>
      </w:ins>
      <w:ins w:id="89" w:author="Ericsson" w:date="2021-04-05T17:12:00Z">
        <w:r w:rsidRPr="008B191E">
          <w:rPr>
            <w:rFonts w:eastAsia="DengXian"/>
          </w:rPr>
          <w:t>DN disconnection with reactivation required</w:t>
        </w:r>
      </w:ins>
      <w:ins w:id="90" w:author="Ericsson" w:date="2021-04-05T17:19:00Z">
        <w:r w:rsidRPr="002A0204">
          <w:rPr>
            <w:rFonts w:eastAsia="DengXian"/>
          </w:rPr>
          <w:t xml:space="preserve"> as described in clause </w:t>
        </w:r>
        <w:commentRangeStart w:id="91"/>
        <w:r w:rsidRPr="002A0204">
          <w:rPr>
            <w:rFonts w:eastAsia="DengXian"/>
            <w:highlight w:val="yellow"/>
            <w:rPrChange w:id="92" w:author="zte-1" w:date="2021-04-06T20:25:00Z">
              <w:rPr>
                <w:rFonts w:eastAsia="DengXian"/>
              </w:rPr>
            </w:rPrChange>
          </w:rPr>
          <w:t>xxx</w:t>
        </w:r>
      </w:ins>
      <w:commentRangeEnd w:id="91"/>
      <w:r>
        <w:rPr>
          <w:rStyle w:val="ab"/>
        </w:rPr>
        <w:commentReference w:id="91"/>
      </w:r>
      <w:ins w:id="93" w:author="Ericsson" w:date="2021-04-05T17:19:00Z">
        <w:r w:rsidRPr="002A0204">
          <w:rPr>
            <w:rFonts w:eastAsia="DengXian"/>
          </w:rPr>
          <w:t xml:space="preserve"> in TS 23.502 [3]</w:t>
        </w:r>
      </w:ins>
      <w:ins w:id="94" w:author="Ericsson" w:date="2021-04-05T17:12:00Z">
        <w:r w:rsidRPr="008B191E">
          <w:rPr>
            <w:rFonts w:eastAsia="DengXian"/>
          </w:rPr>
          <w:t xml:space="preserve"> to allow selection of SMF+PGW-C thus session continuity at EPC to 5GC mobility.</w:t>
        </w:r>
      </w:ins>
      <w:ins w:id="95" w:author="Ericsson" w:date="2021-04-05T17:10:00Z">
        <w:r>
          <w:rPr>
            <w:noProof/>
            <w:lang w:eastAsia="ko-KR"/>
          </w:rPr>
          <w:t xml:space="preserve"> </w:t>
        </w:r>
      </w:ins>
    </w:p>
    <w:p w14:paraId="3F90AEDA" w14:textId="77777777" w:rsidR="00C61D51" w:rsidRPr="009E0DE1" w:rsidRDefault="00C61D51" w:rsidP="00C61D51">
      <w:pPr>
        <w:pStyle w:val="NO"/>
        <w:rPr>
          <w:lang w:eastAsia="zh-CN"/>
        </w:rPr>
      </w:pPr>
      <w:r w:rsidRPr="009E0DE1">
        <w:rPr>
          <w:rFonts w:eastAsia="DengXian"/>
        </w:rPr>
        <w:lastRenderedPageBreak/>
        <w:t>NOTE</w:t>
      </w:r>
      <w:r>
        <w:rPr>
          <w:rFonts w:eastAsia="DengXian"/>
        </w:rPr>
        <w:t> </w:t>
      </w:r>
      <w:ins w:id="96" w:author="zte-1" w:date="2021-04-06T20:25:00Z">
        <w:r w:rsidR="002A0204">
          <w:rPr>
            <w:rFonts w:eastAsia="DengXian"/>
          </w:rPr>
          <w:t>2</w:t>
        </w:r>
      </w:ins>
      <w:del w:id="97" w:author="zte-1" w:date="2021-04-06T20:25:00Z">
        <w:r w:rsidDel="002A0204">
          <w:rPr>
            <w:rFonts w:eastAsia="DengXian"/>
          </w:rPr>
          <w:delText>1</w:delText>
        </w:r>
      </w:del>
      <w:r w:rsidRPr="009E0DE1">
        <w:rPr>
          <w:rFonts w:eastAsia="DengXian"/>
        </w:rPr>
        <w:t>:</w:t>
      </w:r>
      <w:r w:rsidRPr="009E0DE1">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DengXian"/>
        </w:rPr>
        <w:t xml:space="preserve"> to </w:t>
      </w:r>
      <w:r w:rsidRPr="009E0DE1">
        <w:t>EPS</w:t>
      </w:r>
      <w:r w:rsidRPr="009E0DE1">
        <w:rPr>
          <w:rFonts w:eastAsia="DengXian"/>
        </w:rPr>
        <w:t xml:space="preserve"> Idle mode mobility and presenting a mapped GUTI pointing to an AMF that has been taken out of service or has failed.</w:t>
      </w:r>
    </w:p>
    <w:p w14:paraId="2C90BCD6" w14:textId="77777777" w:rsidR="00C61D51" w:rsidRDefault="00C61D51" w:rsidP="00C61D51">
      <w:pPr>
        <w:rPr>
          <w:lang w:eastAsia="zh-CN"/>
        </w:rPr>
      </w:pPr>
      <w:r>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47A916D6" w14:textId="77777777" w:rsidR="00C61D51" w:rsidRPr="009E0DE1" w:rsidRDefault="00C61D51" w:rsidP="00C61D51">
      <w:pPr>
        <w:pStyle w:val="NO"/>
        <w:rPr>
          <w:lang w:eastAsia="zh-CN"/>
        </w:rPr>
      </w:pPr>
      <w:r>
        <w:rPr>
          <w:lang w:eastAsia="zh-CN"/>
        </w:rPr>
        <w:t>NOTE </w:t>
      </w:r>
      <w:ins w:id="98" w:author="zte-1" w:date="2021-04-06T20:26:00Z">
        <w:r w:rsidR="002A0204">
          <w:rPr>
            <w:lang w:eastAsia="zh-CN"/>
          </w:rPr>
          <w:t>3</w:t>
        </w:r>
      </w:ins>
      <w:del w:id="99" w:author="zte-1" w:date="2021-04-06T20:26:00Z">
        <w:r w:rsidDel="002A0204">
          <w:rPr>
            <w:lang w:eastAsia="zh-CN"/>
          </w:rPr>
          <w:delText>2</w:delText>
        </w:r>
      </w:del>
      <w:r>
        <w:rPr>
          <w:lang w:eastAsia="zh-CN"/>
        </w:rPr>
        <w:t>:</w:t>
      </w:r>
      <w:r>
        <w:rPr>
          <w:lang w:eastAsia="zh-CN"/>
        </w:rPr>
        <w:tab/>
        <w:t>How the AMF determines which EBIs can be transferred to EPS is according to local configuration, e.g. according to DNN, S-NSSAI, ARP associated with an EBI.</w:t>
      </w:r>
    </w:p>
    <w:p w14:paraId="3CDDF951" w14:textId="77777777" w:rsidR="00A903F7" w:rsidRPr="00C61D51" w:rsidRDefault="00A903F7" w:rsidP="00A903F7">
      <w:pPr>
        <w:rPr>
          <w:noProof/>
        </w:rPr>
      </w:pPr>
    </w:p>
    <w:p w14:paraId="2AB26FA5" w14:textId="77777777" w:rsidR="00A903F7" w:rsidRDefault="00A903F7" w:rsidP="00A903F7">
      <w:pPr>
        <w:rPr>
          <w:noProof/>
        </w:rPr>
      </w:pPr>
    </w:p>
    <w:p w14:paraId="1A71D0E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B67FE18" w14:textId="77777777" w:rsidR="00A903F7" w:rsidRDefault="00A903F7" w:rsidP="00A903F7">
      <w:pPr>
        <w:rPr>
          <w:noProof/>
        </w:rPr>
      </w:pPr>
    </w:p>
    <w:p w14:paraId="7F8B9FD4"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1" w:author="zte-1" w:date="2021-04-06T20:26:00Z" w:initials="zte-1">
    <w:p w14:paraId="26C112E4" w14:textId="77777777" w:rsidR="002A0204" w:rsidRDefault="002A0204">
      <w:pPr>
        <w:pStyle w:val="ac"/>
        <w:rPr>
          <w:lang w:eastAsia="zh-CN"/>
        </w:rPr>
      </w:pPr>
      <w:r>
        <w:rPr>
          <w:rStyle w:val="ab"/>
        </w:rPr>
        <w:annotationRef/>
      </w:r>
      <w:r>
        <w:t xml:space="preserve">Shall </w:t>
      </w:r>
      <w:r>
        <w:rPr>
          <w:rFonts w:hint="eastAsia"/>
          <w:lang w:eastAsia="zh-CN"/>
        </w:rPr>
        <w:t>b</w:t>
      </w:r>
      <w:r>
        <w:rPr>
          <w:lang w:eastAsia="zh-CN"/>
        </w:rPr>
        <w:t>e added according to 502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C112E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A2A06" w14:textId="77777777" w:rsidR="006F7FBA" w:rsidRDefault="006F7FBA">
      <w:r>
        <w:separator/>
      </w:r>
    </w:p>
  </w:endnote>
  <w:endnote w:type="continuationSeparator" w:id="0">
    <w:p w14:paraId="3217857C" w14:textId="77777777" w:rsidR="006F7FBA" w:rsidRDefault="006F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3B3D8" w14:textId="77777777" w:rsidR="006F7FBA" w:rsidRDefault="006F7FBA">
      <w:r>
        <w:separator/>
      </w:r>
    </w:p>
  </w:footnote>
  <w:footnote w:type="continuationSeparator" w:id="0">
    <w:p w14:paraId="35B2F521" w14:textId="77777777" w:rsidR="006F7FBA" w:rsidRDefault="006F7F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ACA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63E7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038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6CA7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1">
    <w15:presenceInfo w15:providerId="None" w15:userId="zte-1"/>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60EDD"/>
    <w:rsid w:val="00170B34"/>
    <w:rsid w:val="00190750"/>
    <w:rsid w:val="00192C46"/>
    <w:rsid w:val="001A08B3"/>
    <w:rsid w:val="001A7B60"/>
    <w:rsid w:val="001B52F0"/>
    <w:rsid w:val="001B7A65"/>
    <w:rsid w:val="001C1951"/>
    <w:rsid w:val="001E41F3"/>
    <w:rsid w:val="0026004D"/>
    <w:rsid w:val="002640DD"/>
    <w:rsid w:val="00275D12"/>
    <w:rsid w:val="00284FEB"/>
    <w:rsid w:val="002860C4"/>
    <w:rsid w:val="002A0204"/>
    <w:rsid w:val="002B5741"/>
    <w:rsid w:val="00305409"/>
    <w:rsid w:val="00346138"/>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6F7FBA"/>
    <w:rsid w:val="00717064"/>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35E9"/>
    <w:rsid w:val="008F686C"/>
    <w:rsid w:val="008F6D80"/>
    <w:rsid w:val="009148DE"/>
    <w:rsid w:val="00941E30"/>
    <w:rsid w:val="00946937"/>
    <w:rsid w:val="0094792E"/>
    <w:rsid w:val="009777D9"/>
    <w:rsid w:val="00991B88"/>
    <w:rsid w:val="009A5753"/>
    <w:rsid w:val="009A579D"/>
    <w:rsid w:val="009C72D9"/>
    <w:rsid w:val="009E3297"/>
    <w:rsid w:val="009F734F"/>
    <w:rsid w:val="00A246B6"/>
    <w:rsid w:val="00A47E70"/>
    <w:rsid w:val="00A50CF0"/>
    <w:rsid w:val="00A7671C"/>
    <w:rsid w:val="00A903F7"/>
    <w:rsid w:val="00A94018"/>
    <w:rsid w:val="00AA2CBC"/>
    <w:rsid w:val="00AC5820"/>
    <w:rsid w:val="00AD1CD8"/>
    <w:rsid w:val="00AE7A02"/>
    <w:rsid w:val="00B1797A"/>
    <w:rsid w:val="00B258BB"/>
    <w:rsid w:val="00B67B97"/>
    <w:rsid w:val="00B968C8"/>
    <w:rsid w:val="00BA3EC5"/>
    <w:rsid w:val="00BA51D9"/>
    <w:rsid w:val="00BB5DFC"/>
    <w:rsid w:val="00BD279D"/>
    <w:rsid w:val="00BD6BB8"/>
    <w:rsid w:val="00C61D51"/>
    <w:rsid w:val="00C63C04"/>
    <w:rsid w:val="00C66BA2"/>
    <w:rsid w:val="00C95985"/>
    <w:rsid w:val="00CC5026"/>
    <w:rsid w:val="00CC68D0"/>
    <w:rsid w:val="00D03F9A"/>
    <w:rsid w:val="00D06D51"/>
    <w:rsid w:val="00D24991"/>
    <w:rsid w:val="00D262F6"/>
    <w:rsid w:val="00D30A70"/>
    <w:rsid w:val="00D50255"/>
    <w:rsid w:val="00D66520"/>
    <w:rsid w:val="00DC500C"/>
    <w:rsid w:val="00DE34CF"/>
    <w:rsid w:val="00E13F3D"/>
    <w:rsid w:val="00E3489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C6A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C61D51"/>
    <w:rPr>
      <w:rFonts w:ascii="Arial" w:hAnsi="Arial"/>
      <w:sz w:val="24"/>
      <w:lang w:val="en-GB" w:eastAsia="en-US"/>
    </w:rPr>
  </w:style>
  <w:style w:type="character" w:customStyle="1" w:styleId="NOZchn">
    <w:name w:val="NO Zchn"/>
    <w:link w:val="NO"/>
    <w:rsid w:val="00C61D51"/>
    <w:rPr>
      <w:rFonts w:ascii="Times New Roman" w:hAnsi="Times New Roman"/>
      <w:lang w:val="en-GB" w:eastAsia="en-US"/>
    </w:rPr>
  </w:style>
  <w:style w:type="character" w:customStyle="1" w:styleId="B1Char">
    <w:name w:val="B1 Char"/>
    <w:link w:val="B1"/>
    <w:rsid w:val="00D30A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F209B-5C05-47D6-9106-A99F7EFD0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Pages>
  <Words>3117</Words>
  <Characters>17773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22</cp:revision>
  <cp:lastPrinted>1899-12-31T23:00:00Z</cp:lastPrinted>
  <dcterms:created xsi:type="dcterms:W3CDTF">2018-11-05T09:14:00Z</dcterms:created>
  <dcterms:modified xsi:type="dcterms:W3CDTF">2021-04-06T14:29:00Z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